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60CC9">
      <w:pPr>
        <w:spacing w:after="200" w:line="276" w:lineRule="auto"/>
        <w:jc w:val="both"/>
        <w:rPr>
          <w:bCs/>
          <w:color w:val="000000"/>
        </w:rPr>
      </w:pPr>
      <w:r>
        <w:rPr>
          <w:rStyle w:val="13"/>
          <w:bCs/>
          <w:color w:val="000000"/>
        </w:rPr>
        <w:t>   </w:t>
      </w:r>
    </w:p>
    <w:p w14:paraId="19944D34">
      <w:pPr>
        <w:pStyle w:val="12"/>
        <w:spacing w:before="0" w:beforeAutospacing="0" w:after="0" w:afterAutospacing="0"/>
        <w:jc w:val="both"/>
      </w:pPr>
      <w:r>
        <w:drawing>
          <wp:inline distT="0" distB="0" distL="114300" distR="114300">
            <wp:extent cx="6111240" cy="8762365"/>
            <wp:effectExtent l="0" t="0" r="3810" b="6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87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86986">
      <w:pPr>
        <w:pStyle w:val="12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Планируемые результаты освоения учебного предмета, курса.</w:t>
      </w:r>
    </w:p>
    <w:p w14:paraId="5D1F4038">
      <w:pPr>
        <w:pStyle w:val="5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Style w:val="20"/>
          <w:color w:val="000000"/>
        </w:rPr>
        <w:t xml:space="preserve">   </w:t>
      </w:r>
      <w:r>
        <w:rPr>
          <w:shd w:val="clear" w:color="auto" w:fill="FFFFFF"/>
        </w:rPr>
        <w:t>Рабочая программа по предмету «Основы светской этики» для обучающихся                     4-х классов разработана в соответствии с Федеральным законом от 29.12.2012   № 273-ФЗ                     «Об образовании в Российской Федерации» (с изменениями и дополнениями), на основании требований Федерального государственного образовательного</w:t>
      </w:r>
      <w:r>
        <w:rPr>
          <w:rFonts w:eastAsia="Calibri"/>
          <w:bCs/>
          <w:kern w:val="32"/>
          <w:lang w:eastAsia="en-US"/>
        </w:rPr>
        <w:t xml:space="preserve"> стандарта начального общего образования, утверждённого приказом Министерства образования и науки Российской Федерации от 06.10.2009 №373 (с изменениями и дополнениями),</w:t>
      </w:r>
      <w:r>
        <w:t xml:space="preserve"> </w:t>
      </w:r>
      <w:r>
        <w:rPr>
          <w:color w:val="000000"/>
        </w:rPr>
        <w:t>на основе концепции духовно-нравственного развития и воспитания личности гражданина России. А. Я. Данилюк, А. М. Кондаков, В. А. Тишков. Рос.акад. образования. М.: Просвещение, 2009, примерной программы к комплексному учебному курсу «Основы религиозных культур и светской этики» для 4-5 классов. – М.: Издательство «Просвещение». - 2012;</w:t>
      </w:r>
      <w:r>
        <w:t xml:space="preserve"> учебника «Основы религиозных культур и светской этики. Основы светской этики» 4 класс. А.И. Шемшурина, г. Москва,  «Просвещение»,2017г.</w:t>
      </w:r>
    </w:p>
    <w:p w14:paraId="3A6AF167">
      <w:pPr>
        <w:shd w:val="clear" w:color="auto" w:fill="FFFFFF"/>
        <w:tabs>
          <w:tab w:val="left" w:pos="720"/>
        </w:tabs>
        <w:jc w:val="both"/>
      </w:pPr>
      <w:r>
        <w:tab/>
      </w:r>
      <w:r>
        <w:t xml:space="preserve">На изучение предмета «Основы религиозных культур и светской этики. Основы светской этики» </w:t>
      </w:r>
      <w:r>
        <w:rPr>
          <w:bCs/>
        </w:rPr>
        <w:t xml:space="preserve">в 4 классе </w:t>
      </w:r>
      <w:r>
        <w:t xml:space="preserve"> —  </w:t>
      </w:r>
      <w:r>
        <w:rPr>
          <w:bCs/>
        </w:rPr>
        <w:t xml:space="preserve">1 ч в неделю   </w:t>
      </w:r>
      <w:r>
        <w:t>(34 часа в год)</w:t>
      </w:r>
    </w:p>
    <w:p w14:paraId="696F23BB">
      <w:pPr>
        <w:pStyle w:val="28"/>
        <w:spacing w:before="0" w:after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tab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Личностные универсальные учебные действия</w:t>
      </w:r>
    </w:p>
    <w:p w14:paraId="37FA4799">
      <w:pPr>
        <w:pStyle w:val="26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У выпускника будут сформированы:</w:t>
      </w:r>
    </w:p>
    <w:p w14:paraId="6974B660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внутренняя позиция школьника на уровне положитель</w:t>
      </w:r>
      <w:r>
        <w:rPr>
          <w:rFonts w:ascii="Times New Roman" w:hAnsi="Times New Roman"/>
          <w:color w:val="auto"/>
          <w:spacing w:val="4"/>
          <w:sz w:val="24"/>
          <w:szCs w:val="24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>
        <w:rPr>
          <w:rFonts w:ascii="Times New Roman" w:hAnsi="Times New Roman"/>
          <w:color w:val="auto"/>
          <w:sz w:val="24"/>
          <w:szCs w:val="24"/>
        </w:rPr>
        <w:t>«хорошего ученика»;</w:t>
      </w:r>
    </w:p>
    <w:p w14:paraId="465410E4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- широкая мотивационная основа учебной деятельности, </w:t>
      </w:r>
      <w:r>
        <w:rPr>
          <w:rFonts w:ascii="Times New Roman" w:hAnsi="Times New Roman"/>
          <w:color w:val="auto"/>
          <w:sz w:val="24"/>
          <w:szCs w:val="24"/>
        </w:rPr>
        <w:t>включающая социальные, учебно­познавательные и внешние мотивы;</w:t>
      </w:r>
    </w:p>
    <w:p w14:paraId="2E1A3D3D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учебно­познавательный интерес к новому учебному материалу и способам решения новой задачи;</w:t>
      </w:r>
    </w:p>
    <w:p w14:paraId="3A235ECE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4"/>
          <w:sz w:val="24"/>
          <w:szCs w:val="24"/>
        </w:rPr>
        <w:t xml:space="preserve">- ориентация на понимание причин успеха в учебной 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деятельности, в том числе                 на самоанализ и самоконтроль резуль</w:t>
      </w:r>
      <w:r>
        <w:rPr>
          <w:rFonts w:ascii="Times New Roman" w:hAnsi="Times New Roman"/>
          <w:color w:val="auto"/>
          <w:sz w:val="24"/>
          <w:szCs w:val="24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14:paraId="3F4CDA10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способность к оценке своей учебной деятельности;</w:t>
      </w:r>
    </w:p>
    <w:p w14:paraId="5E59C537">
      <w:pPr>
        <w:pStyle w:val="27"/>
        <w:spacing w:line="240" w:lineRule="auto"/>
        <w:ind w:firstLine="0"/>
        <w:rPr>
          <w:rFonts w:ascii="Times New Roman" w:hAnsi="Times New Roman"/>
          <w:color w:val="auto"/>
          <w:spacing w:val="-2"/>
          <w:sz w:val="24"/>
          <w:szCs w:val="24"/>
        </w:rPr>
      </w:pPr>
      <w:r>
        <w:rPr>
          <w:rFonts w:ascii="Times New Roman" w:hAnsi="Times New Roman"/>
          <w:color w:val="auto"/>
          <w:spacing w:val="4"/>
          <w:sz w:val="24"/>
          <w:szCs w:val="24"/>
        </w:rPr>
        <w:t xml:space="preserve">- основы гражданской идентичности, своей этнической 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принадлежности в форме осознания «Я» как члена семьи,</w:t>
      </w:r>
      <w:r>
        <w:rPr>
          <w:rFonts w:ascii="Times New Roman" w:hAnsi="Times New Roman"/>
          <w:color w:val="auto"/>
          <w:spacing w:val="-2"/>
          <w:sz w:val="24"/>
          <w:szCs w:val="24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14:paraId="28F48F2C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- ориентация в нравственном содержании и смысле как </w:t>
      </w:r>
      <w:r>
        <w:rPr>
          <w:rFonts w:ascii="Times New Roman" w:hAnsi="Times New Roman"/>
          <w:color w:val="auto"/>
          <w:sz w:val="24"/>
          <w:szCs w:val="24"/>
        </w:rPr>
        <w:t>собственных поступков, так                         и поступков окружающих людей;</w:t>
      </w:r>
    </w:p>
    <w:p w14:paraId="7FAE7A4D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знание основных моральных норм и ориентация на их выполнение;</w:t>
      </w:r>
    </w:p>
    <w:p w14:paraId="194B8DAF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14:paraId="3213FAD0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установка на здоровый образ жизни;</w:t>
      </w:r>
    </w:p>
    <w:p w14:paraId="006BD107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-2"/>
          <w:sz w:val="24"/>
          <w:szCs w:val="24"/>
        </w:rPr>
        <w:t>- основы экологической культуры: принятие ценности природного мира, готовность следовать в своей деятельности нор</w:t>
      </w:r>
      <w:r>
        <w:rPr>
          <w:rFonts w:ascii="Times New Roman" w:hAnsi="Times New Roman"/>
          <w:color w:val="auto"/>
          <w:sz w:val="24"/>
          <w:szCs w:val="24"/>
        </w:rPr>
        <w:t>мам природоохранного, нерасточительного, здоровьесберегающего поведения;</w:t>
      </w:r>
    </w:p>
    <w:p w14:paraId="6C423486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- чувство прекрасного и эстетические чувства на основе </w:t>
      </w:r>
      <w:r>
        <w:rPr>
          <w:rFonts w:ascii="Times New Roman" w:hAnsi="Times New Roman"/>
          <w:color w:val="auto"/>
          <w:sz w:val="24"/>
          <w:szCs w:val="24"/>
        </w:rPr>
        <w:t>знакомства с мировой                                 и отечественной художественной культурой.</w:t>
      </w:r>
    </w:p>
    <w:p w14:paraId="7A62C287">
      <w:pPr>
        <w:pStyle w:val="26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z w:val="24"/>
          <w:szCs w:val="24"/>
        </w:rPr>
        <w:t>Выпускник получит возможность для формирования:</w:t>
      </w:r>
    </w:p>
    <w:p w14:paraId="7FCCBD50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t>- внутренней позиции обучающегося на уровне поло</w:t>
      </w:r>
      <w:r>
        <w:rPr>
          <w:rFonts w:ascii="Times New Roman" w:hAnsi="Times New Roman"/>
          <w:i/>
          <w:iCs/>
          <w:color w:val="auto"/>
          <w:sz w:val="24"/>
          <w:szCs w:val="24"/>
        </w:rPr>
        <w:t>жительного отношения                                      к образовательной организации, понимания необходимости учения, выраженного                                в преобладании учебно­познавательных мотивов и предпочтении социального способа оценки знаний;</w:t>
      </w:r>
    </w:p>
    <w:p w14:paraId="58D4A30F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- выраженной устойчивой учебно­познавательной моти</w:t>
      </w:r>
      <w:r>
        <w:rPr>
          <w:rFonts w:ascii="Times New Roman" w:hAnsi="Times New Roman"/>
          <w:i/>
          <w:iCs/>
          <w:color w:val="auto"/>
          <w:sz w:val="24"/>
          <w:szCs w:val="24"/>
        </w:rPr>
        <w:t>вации учения;</w:t>
      </w:r>
    </w:p>
    <w:p w14:paraId="4BB20194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- устойчивого учебно­познавательного интереса к новым</w:t>
      </w:r>
      <w:r>
        <w:rPr>
          <w:rFonts w:ascii="Times New Roman" w:hAnsi="Times New Roman"/>
          <w:i/>
          <w:iCs/>
          <w:color w:val="auto"/>
          <w:sz w:val="24"/>
          <w:szCs w:val="24"/>
        </w:rPr>
        <w:t>общим способам решения задач;</w:t>
      </w:r>
    </w:p>
    <w:p w14:paraId="53C5DF12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адекватного понимания причин успешности/неуспешности учебной деятельности;</w:t>
      </w:r>
    </w:p>
    <w:p w14:paraId="0851667E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- положительной адекватной дифференцированной само</w:t>
      </w:r>
      <w:r>
        <w:rPr>
          <w:rFonts w:ascii="Times New Roman" w:hAnsi="Times New Roman"/>
          <w:i/>
          <w:iCs/>
          <w:color w:val="auto"/>
          <w:sz w:val="24"/>
          <w:szCs w:val="24"/>
        </w:rPr>
        <w:t>оценки на основе критерия успешности реализации социальной роли «хорошего ученика»;</w:t>
      </w:r>
    </w:p>
    <w:p w14:paraId="2F202E55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t xml:space="preserve">- компетентности в реализации основ гражданской </w:t>
      </w:r>
      <w:r>
        <w:rPr>
          <w:rFonts w:ascii="Times New Roman" w:hAnsi="Times New Roman"/>
          <w:i/>
          <w:iCs/>
          <w:color w:val="auto"/>
          <w:sz w:val="24"/>
          <w:szCs w:val="24"/>
        </w:rPr>
        <w:t>идентичности в поступках                                и деятельности;</w:t>
      </w:r>
    </w:p>
    <w:p w14:paraId="0FE47389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14:paraId="751111F5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установки на здоровый образ жизни и реализации её в реальном поведении и поступках;</w:t>
      </w:r>
    </w:p>
    <w:p w14:paraId="049B5B44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 xml:space="preserve">- осознанных устойчивых эстетических предпочтений и ориентации на искусство как значимую сферу человеческой жизни; </w:t>
      </w:r>
    </w:p>
    <w:p w14:paraId="5C579B43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эмпатии как 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14:paraId="546CA4C2">
      <w:pPr>
        <w:pStyle w:val="28"/>
        <w:spacing w:before="0" w:after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Регулятивные универсальные учебные действия</w:t>
      </w:r>
    </w:p>
    <w:p w14:paraId="58BE9A80">
      <w:pPr>
        <w:pStyle w:val="26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Выпускник научится:</w:t>
      </w:r>
    </w:p>
    <w:p w14:paraId="1E038280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принимать и сохранять учебную задачу;</w:t>
      </w:r>
    </w:p>
    <w:p w14:paraId="502D8983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-4"/>
          <w:sz w:val="24"/>
          <w:szCs w:val="24"/>
        </w:rPr>
        <w:t>- учитывать выделенные учителем ориентиры действия в но</w:t>
      </w:r>
      <w:r>
        <w:rPr>
          <w:rFonts w:ascii="Times New Roman" w:hAnsi="Times New Roman"/>
          <w:color w:val="auto"/>
          <w:sz w:val="24"/>
          <w:szCs w:val="24"/>
        </w:rPr>
        <w:t>вом учебном материале                                в сотрудничестве с учителем;</w:t>
      </w:r>
    </w:p>
    <w:p w14:paraId="638FBECE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планировать свои действия в соответствии с поставленной задачей и условиями её реализации, в том числе во внутреннем плане;</w:t>
      </w:r>
    </w:p>
    <w:p w14:paraId="09EFD392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-4"/>
          <w:sz w:val="24"/>
          <w:szCs w:val="24"/>
        </w:rPr>
        <w:t>- учитывать установленные правила в планировании и конт</w:t>
      </w:r>
      <w:r>
        <w:rPr>
          <w:rFonts w:ascii="Times New Roman" w:hAnsi="Times New Roman"/>
          <w:color w:val="auto"/>
          <w:sz w:val="24"/>
          <w:szCs w:val="24"/>
        </w:rPr>
        <w:t>роле способа решения;</w:t>
      </w:r>
    </w:p>
    <w:p w14:paraId="49AB88A8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-2"/>
          <w:sz w:val="24"/>
          <w:szCs w:val="24"/>
        </w:rPr>
        <w:t>- осуществлять итоговый и пошаговый контроль по резуль</w:t>
      </w:r>
      <w:r>
        <w:rPr>
          <w:rFonts w:ascii="Times New Roman" w:hAnsi="Times New Roman"/>
          <w:color w:val="auto"/>
          <w:sz w:val="24"/>
          <w:szCs w:val="24"/>
        </w:rPr>
        <w:t>тату;</w:t>
      </w:r>
    </w:p>
    <w:p w14:paraId="0F08610C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оценивать правильность выполнения действия на уровне 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адекватной ретроспективной оценки соответствия результа</w:t>
      </w:r>
      <w:r>
        <w:rPr>
          <w:rFonts w:ascii="Times New Roman" w:hAnsi="Times New Roman"/>
          <w:color w:val="auto"/>
          <w:sz w:val="24"/>
          <w:szCs w:val="24"/>
        </w:rPr>
        <w:t>тов требованиям данной задачи;</w:t>
      </w:r>
    </w:p>
    <w:p w14:paraId="20DF3F47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>- адекватно воспринимать предложения и оценку учите</w:t>
      </w:r>
      <w:r>
        <w:rPr>
          <w:rFonts w:ascii="Times New Roman" w:hAnsi="Times New Roman"/>
          <w:color w:val="auto"/>
          <w:sz w:val="24"/>
          <w:szCs w:val="24"/>
        </w:rPr>
        <w:t>лей, товарищей, родителей и других людей;</w:t>
      </w:r>
    </w:p>
    <w:p w14:paraId="08277702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различать способ и результат действия;</w:t>
      </w:r>
    </w:p>
    <w:p w14:paraId="52792373">
      <w:pPr>
        <w:pStyle w:val="27"/>
        <w:spacing w:line="240" w:lineRule="auto"/>
        <w:ind w:firstLine="0"/>
        <w:rPr>
          <w:rFonts w:ascii="Times New Roman" w:hAnsi="Times New Roman"/>
          <w:color w:val="auto"/>
          <w:spacing w:val="-4"/>
          <w:sz w:val="24"/>
          <w:szCs w:val="24"/>
        </w:rPr>
      </w:pPr>
      <w:r>
        <w:rPr>
          <w:rFonts w:ascii="Times New Roman" w:hAnsi="Times New Roman"/>
          <w:color w:val="auto"/>
          <w:spacing w:val="-4"/>
          <w:sz w:val="24"/>
          <w:szCs w:val="24"/>
        </w:rPr>
        <w:t xml:space="preserve">- вносить необходимые коррективы в действие после его завершения на основе его оценки                        и учёта характера сделанных </w:t>
      </w:r>
      <w:r>
        <w:rPr>
          <w:rFonts w:ascii="Times New Roman" w:hAnsi="Times New Roman"/>
          <w:color w:val="auto"/>
          <w:sz w:val="24"/>
          <w:szCs w:val="24"/>
        </w:rPr>
        <w:t xml:space="preserve">ошибок, использовать предложения и оценки для создания </w:t>
      </w:r>
      <w:r>
        <w:rPr>
          <w:rFonts w:ascii="Times New Roman" w:hAnsi="Times New Roman"/>
          <w:color w:val="auto"/>
          <w:spacing w:val="-4"/>
          <w:sz w:val="24"/>
          <w:szCs w:val="24"/>
        </w:rPr>
        <w:t>нового, более совершенного результата, использовать запись в цифровой форме хода                     и результатов решения задачи, собственной звучащей речи на русском, родном и иностранном языках.</w:t>
      </w:r>
    </w:p>
    <w:p w14:paraId="3FE2EB93">
      <w:pPr>
        <w:pStyle w:val="26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z w:val="24"/>
          <w:szCs w:val="24"/>
        </w:rPr>
        <w:t>Выпускник получит возможность научиться:</w:t>
      </w:r>
    </w:p>
    <w:p w14:paraId="478E1B57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в сотрудничестве с учителем ставить новые учебные задачи;</w:t>
      </w:r>
    </w:p>
    <w:p w14:paraId="52F7CCAA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pacing w:val="-6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>- преобразовывать практическую задачу в познавательную;</w:t>
      </w:r>
    </w:p>
    <w:p w14:paraId="1FEC3DB0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проявлять познавательную инициативу в учебном сотрудничестве;</w:t>
      </w:r>
    </w:p>
    <w:p w14:paraId="525B1106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- самостоятельно учитывать выделенные учителем ори</w:t>
      </w:r>
      <w:r>
        <w:rPr>
          <w:rFonts w:ascii="Times New Roman" w:hAnsi="Times New Roman"/>
          <w:i/>
          <w:iCs/>
          <w:color w:val="auto"/>
          <w:sz w:val="24"/>
          <w:szCs w:val="24"/>
        </w:rPr>
        <w:t>ентиры действия в новом учебном материале;</w:t>
      </w:r>
    </w:p>
    <w:p w14:paraId="181EA6BE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- осуществлять констатирующий и предвосхищающий </w:t>
      </w:r>
      <w:r>
        <w:rPr>
          <w:rFonts w:ascii="Times New Roman" w:hAnsi="Times New Roman"/>
          <w:i/>
          <w:iCs/>
          <w:color w:val="auto"/>
          <w:sz w:val="24"/>
          <w:szCs w:val="24"/>
        </w:rPr>
        <w:t>контроль по результату                            и по способу действия, актуальный контроль на уровне произвольного внимания;</w:t>
      </w:r>
    </w:p>
    <w:p w14:paraId="7E185261">
      <w:pPr>
        <w:pStyle w:val="27"/>
        <w:spacing w:line="240" w:lineRule="auto"/>
        <w:ind w:firstLine="0"/>
        <w:rPr>
          <w:rFonts w:ascii="Times New Roman" w:hAnsi="Times New Roman"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14:paraId="10AD7BD0">
      <w:pPr>
        <w:pStyle w:val="28"/>
        <w:spacing w:before="0" w:after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Познавательные универсальные учебные действия</w:t>
      </w:r>
    </w:p>
    <w:p w14:paraId="4477BA99">
      <w:pPr>
        <w:pStyle w:val="26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Выпускник научится:</w:t>
      </w:r>
    </w:p>
    <w:p w14:paraId="61B07C0D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осуществлять поиск необходимой информации для выполнения учебных заданий                               с использованием учебной литературы, энциклопедий, справочников (включая электронные, </w:t>
      </w:r>
      <w:r>
        <w:rPr>
          <w:rFonts w:ascii="Times New Roman" w:hAnsi="Times New Roman"/>
          <w:color w:val="auto"/>
          <w:spacing w:val="-2"/>
          <w:sz w:val="24"/>
          <w:szCs w:val="24"/>
        </w:rPr>
        <w:t xml:space="preserve">цифровые), в открытом информационном пространстве, в том </w:t>
      </w:r>
      <w:r>
        <w:rPr>
          <w:rFonts w:ascii="Times New Roman" w:hAnsi="Times New Roman"/>
          <w:color w:val="auto"/>
          <w:sz w:val="24"/>
          <w:szCs w:val="24"/>
        </w:rPr>
        <w:t>числе контролируемом пространстве сети Интернет;</w:t>
      </w:r>
    </w:p>
    <w:p w14:paraId="5E7CCB44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14:paraId="79D5F3F4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-2"/>
          <w:sz w:val="24"/>
          <w:szCs w:val="24"/>
        </w:rPr>
        <w:t>- использовать знаково­символические средства, в том чис</w:t>
      </w:r>
      <w:r>
        <w:rPr>
          <w:rFonts w:ascii="Times New Roman" w:hAnsi="Times New Roman"/>
          <w:color w:val="auto"/>
          <w:sz w:val="24"/>
          <w:szCs w:val="24"/>
        </w:rPr>
        <w:t>ле модели (включая виртуальные)       и схемы (включая концептуальные), для решения задач;</w:t>
      </w:r>
    </w:p>
    <w:p w14:paraId="667A8665">
      <w:pPr>
        <w:pStyle w:val="27"/>
        <w:spacing w:line="240" w:lineRule="auto"/>
        <w:ind w:firstLine="0"/>
        <w:rPr>
          <w:rStyle w:val="29"/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- </w:t>
      </w:r>
      <w:r>
        <w:rPr>
          <w:rStyle w:val="29"/>
          <w:rFonts w:ascii="Times New Roman" w:hAnsi="Times New Roman" w:eastAsia="@Arial Unicode MS"/>
          <w:i/>
          <w:iCs/>
          <w:sz w:val="24"/>
          <w:szCs w:val="24"/>
        </w:rPr>
        <w:t>проявлять познавательную инициативу в учебном сотрудничестве;</w:t>
      </w:r>
    </w:p>
    <w:p w14:paraId="4DBBAA74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строить сообщения в устной и письменной форме;</w:t>
      </w:r>
    </w:p>
    <w:p w14:paraId="074040A9">
      <w:pPr>
        <w:pStyle w:val="27"/>
        <w:spacing w:line="240" w:lineRule="auto"/>
        <w:ind w:firstLine="0"/>
        <w:rPr>
          <w:rFonts w:ascii="Times New Roman" w:hAnsi="Times New Roman"/>
          <w:color w:val="auto"/>
          <w:spacing w:val="-4"/>
          <w:sz w:val="24"/>
          <w:szCs w:val="24"/>
        </w:rPr>
      </w:pPr>
      <w:r>
        <w:rPr>
          <w:rFonts w:ascii="Times New Roman" w:hAnsi="Times New Roman"/>
          <w:color w:val="auto"/>
          <w:spacing w:val="-4"/>
          <w:sz w:val="24"/>
          <w:szCs w:val="24"/>
        </w:rPr>
        <w:t>- ориентироваться на разнообразие способов решения задач;</w:t>
      </w:r>
    </w:p>
    <w:p w14:paraId="1E7F9BAD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-2"/>
          <w:sz w:val="24"/>
          <w:szCs w:val="24"/>
        </w:rPr>
        <w:t>- основам смыслового восприятия художественных и позна</w:t>
      </w:r>
      <w:r>
        <w:rPr>
          <w:rFonts w:ascii="Times New Roman" w:hAnsi="Times New Roman"/>
          <w:color w:val="auto"/>
          <w:sz w:val="24"/>
          <w:szCs w:val="24"/>
        </w:rPr>
        <w:t>вательных текстов, выделять существенную информацию из сообщений разных видов (в первую очередь текстов);</w:t>
      </w:r>
    </w:p>
    <w:p w14:paraId="4854801C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осуществлять анализ объектов с выделением существенных и несущественных признаков;</w:t>
      </w:r>
    </w:p>
    <w:p w14:paraId="5CCF9B18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осуществлять синтез как составление целого из частей;</w:t>
      </w:r>
    </w:p>
    <w:p w14:paraId="5D3B0A80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4"/>
          <w:sz w:val="24"/>
          <w:szCs w:val="24"/>
        </w:rPr>
        <w:t xml:space="preserve">- проводить сравнение, сериацию и классификацию по </w:t>
      </w:r>
      <w:r>
        <w:rPr>
          <w:rFonts w:ascii="Times New Roman" w:hAnsi="Times New Roman"/>
          <w:color w:val="auto"/>
          <w:sz w:val="24"/>
          <w:szCs w:val="24"/>
        </w:rPr>
        <w:t>заданным критериям;</w:t>
      </w:r>
    </w:p>
    <w:p w14:paraId="1C2C55EE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>- устанавливать причинно­следственные связи в изучае</w:t>
      </w:r>
      <w:r>
        <w:rPr>
          <w:rFonts w:ascii="Times New Roman" w:hAnsi="Times New Roman"/>
          <w:color w:val="auto"/>
          <w:sz w:val="24"/>
          <w:szCs w:val="24"/>
        </w:rPr>
        <w:t>мом круге явлений;</w:t>
      </w:r>
    </w:p>
    <w:p w14:paraId="51614F2D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строить рассуждения в форме связи простых суждений об объекте, его строении, свойствах и связях;</w:t>
      </w:r>
    </w:p>
    <w:p w14:paraId="287CE465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обобщать, т. е.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14:paraId="2F407F69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осуществлять подведение под понятие на основе распознавания объектов, выделения существенных признаков и их синтеза;</w:t>
      </w:r>
    </w:p>
    <w:p w14:paraId="251A7366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устанавливать аналогии;</w:t>
      </w:r>
    </w:p>
    <w:p w14:paraId="3F9F8A38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владеть рядом общих приёмов решения задач.</w:t>
      </w:r>
    </w:p>
    <w:p w14:paraId="5B9DB212">
      <w:pPr>
        <w:pStyle w:val="26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z w:val="24"/>
          <w:szCs w:val="24"/>
        </w:rPr>
        <w:t>Выпускник получит возможность научиться:</w:t>
      </w:r>
    </w:p>
    <w:p w14:paraId="466D88A5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осуществлять расширенный поиск информации с использованием ресурсов библиотек                                и сети Интернет;</w:t>
      </w:r>
    </w:p>
    <w:p w14:paraId="3E69956B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записывать, фиксировать информацию об окружающем мире с помощью инструментов ИКТ;</w:t>
      </w:r>
    </w:p>
    <w:p w14:paraId="64698835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создавать и преобразовывать модели и схемы для решения задач;</w:t>
      </w:r>
    </w:p>
    <w:p w14:paraId="4A8EC6A2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осознанно и произвольно строить сообщения в устной и письменной форме;</w:t>
      </w:r>
    </w:p>
    <w:p w14:paraId="6096B0F8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осуществлять выбор наиболее эффективных способов решения задач в зависимости                      от конкретных условий;</w:t>
      </w:r>
    </w:p>
    <w:p w14:paraId="248AE539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осуществлять синтез как составление целого из частей, самостоятельно достраивая                  и восполняя недостающие компоненты;</w:t>
      </w:r>
    </w:p>
    <w:p w14:paraId="4F4315D2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осуществлять сравнение, сериацию и классификацию, самостоятельно выбирая основания и критерии для указанных логических операций;</w:t>
      </w:r>
    </w:p>
    <w:p w14:paraId="5BF9CF11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строить логическое рассуждение, включающее установление причинно­следственных связей;</w:t>
      </w:r>
    </w:p>
    <w:p w14:paraId="5B00E4CB">
      <w:pPr>
        <w:pStyle w:val="27"/>
        <w:spacing w:line="240" w:lineRule="auto"/>
        <w:ind w:firstLine="0"/>
        <w:rPr>
          <w:rFonts w:ascii="Times New Roman" w:hAnsi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- произвольно и осознанно владеть общими приёмами </w:t>
      </w:r>
      <w:r>
        <w:rPr>
          <w:rFonts w:ascii="Times New Roman" w:hAnsi="Times New Roman"/>
          <w:i/>
          <w:iCs/>
          <w:color w:val="auto"/>
          <w:sz w:val="24"/>
          <w:szCs w:val="24"/>
        </w:rPr>
        <w:t>решения задач.</w:t>
      </w:r>
    </w:p>
    <w:p w14:paraId="5D273DD0">
      <w:pPr>
        <w:pStyle w:val="28"/>
        <w:spacing w:before="0" w:after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Коммуникативные универсальные учебные действия</w:t>
      </w:r>
    </w:p>
    <w:p w14:paraId="7C2EF6C9">
      <w:pPr>
        <w:pStyle w:val="26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Выпускник научится:</w:t>
      </w:r>
    </w:p>
    <w:p w14:paraId="63F79C0F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>- адекватно использовать коммуникативные, прежде все</w:t>
      </w:r>
      <w:r>
        <w:rPr>
          <w:rFonts w:ascii="Times New Roman" w:hAnsi="Times New Roman"/>
          <w:color w:val="auto"/>
          <w:sz w:val="24"/>
          <w:szCs w:val="24"/>
        </w:rPr>
        <w:t xml:space="preserve">го </w:t>
      </w:r>
      <w:r>
        <w:rPr>
          <w:rFonts w:ascii="Times New Roman" w:hAnsi="Times New Roman"/>
          <w:color w:val="auto"/>
          <w:spacing w:val="-2"/>
          <w:sz w:val="24"/>
          <w:szCs w:val="24"/>
        </w:rPr>
        <w:t>речевые, средства для решения различных коммуникативных задач, строить монологическое высказывание (в том чис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ле сопровождая его аудиовизуальной поддержкой), владеть </w:t>
      </w:r>
      <w:r>
        <w:rPr>
          <w:rFonts w:ascii="Times New Roman" w:hAnsi="Times New Roman"/>
          <w:color w:val="auto"/>
          <w:sz w:val="24"/>
          <w:szCs w:val="24"/>
        </w:rPr>
        <w:t>диалогической формой коммуникации, используя в том чис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ле средства и инструменты ИКТ и дистанционного обще</w:t>
      </w:r>
      <w:r>
        <w:rPr>
          <w:rFonts w:ascii="Times New Roman" w:hAnsi="Times New Roman"/>
          <w:color w:val="auto"/>
          <w:sz w:val="24"/>
          <w:szCs w:val="24"/>
        </w:rPr>
        <w:t>ния;</w:t>
      </w:r>
    </w:p>
    <w:p w14:paraId="49D305EA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допускать возможность существования у людей различных точек зрения, в том числе                      не совпадающих с его собственной, и ориентироваться на позицию партнёра в общении                     и взаимодействии;</w:t>
      </w:r>
    </w:p>
    <w:p w14:paraId="3B6AC84D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учитывать разные мнения и стремиться к координации различных позиций                                      в сотрудничестве;</w:t>
      </w:r>
    </w:p>
    <w:p w14:paraId="644C81C7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формулировать собственное мнение и позицию;</w:t>
      </w:r>
    </w:p>
    <w:p w14:paraId="1C56872F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>- договариваться и приходить к общему решению в со</w:t>
      </w:r>
      <w:r>
        <w:rPr>
          <w:rFonts w:ascii="Times New Roman" w:hAnsi="Times New Roman"/>
          <w:color w:val="auto"/>
          <w:sz w:val="24"/>
          <w:szCs w:val="24"/>
        </w:rPr>
        <w:t>вместной деятельности, в том числе                в ситуации столкновения интересов;</w:t>
      </w:r>
    </w:p>
    <w:p w14:paraId="1DE3DB11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строить понятные для партнёра высказывания, учитывающие, что партнёр знает и видит,                  а что нет;</w:t>
      </w:r>
    </w:p>
    <w:p w14:paraId="3DB13EE4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задавать вопросы;</w:t>
      </w:r>
    </w:p>
    <w:p w14:paraId="4B08F797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контролировать действия партнёра;</w:t>
      </w:r>
    </w:p>
    <w:p w14:paraId="6926D5A2">
      <w:pPr>
        <w:pStyle w:val="27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 использовать речь для регуляции своего действия;</w:t>
      </w:r>
    </w:p>
    <w:p w14:paraId="357600F8">
      <w:pPr>
        <w:pStyle w:val="27"/>
        <w:spacing w:line="240" w:lineRule="auto"/>
        <w:ind w:firstLine="0"/>
        <w:rPr>
          <w:rFonts w:ascii="Times New Roman" w:hAnsi="Times New Roman"/>
          <w:iCs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- адекватно использовать речевые средства для решения </w:t>
      </w:r>
      <w:r>
        <w:rPr>
          <w:rFonts w:ascii="Times New Roman" w:hAnsi="Times New Roman"/>
          <w:color w:val="auto"/>
          <w:sz w:val="24"/>
          <w:szCs w:val="24"/>
        </w:rPr>
        <w:t>различных коммуникативных задач, строить монологическое высказывание, владеть диалогической формой речи.</w:t>
      </w:r>
    </w:p>
    <w:p w14:paraId="5D427481">
      <w:pPr>
        <w:pStyle w:val="26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z w:val="24"/>
          <w:szCs w:val="24"/>
        </w:rPr>
        <w:t>Выпускник получит возможность научиться:</w:t>
      </w:r>
    </w:p>
    <w:p w14:paraId="073F0B7E">
      <w:pPr>
        <w:pStyle w:val="27"/>
        <w:spacing w:line="240" w:lineRule="auto"/>
        <w:ind w:firstLine="0"/>
        <w:rPr>
          <w:rFonts w:ascii="Times New Roman" w:hAnsi="Times New Roman"/>
          <w:i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- учитывать и координировать в сотрудничестве по</w:t>
      </w:r>
      <w:r>
        <w:rPr>
          <w:rFonts w:ascii="Times New Roman" w:hAnsi="Times New Roman"/>
          <w:i/>
          <w:iCs/>
          <w:color w:val="auto"/>
          <w:sz w:val="24"/>
          <w:szCs w:val="24"/>
        </w:rPr>
        <w:t>зиции других людей, отличные                       от собственной;</w:t>
      </w:r>
    </w:p>
    <w:p w14:paraId="069A724A">
      <w:pPr>
        <w:pStyle w:val="27"/>
        <w:spacing w:line="240" w:lineRule="auto"/>
        <w:ind w:firstLine="0"/>
        <w:rPr>
          <w:rFonts w:ascii="Times New Roman" w:hAnsi="Times New Roman"/>
          <w:i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учитывать разные мнения и интересы и обосновывать собственную позицию;</w:t>
      </w:r>
    </w:p>
    <w:p w14:paraId="0549A361">
      <w:pPr>
        <w:pStyle w:val="27"/>
        <w:spacing w:line="240" w:lineRule="auto"/>
        <w:ind w:firstLine="0"/>
        <w:rPr>
          <w:rFonts w:ascii="Times New Roman" w:hAnsi="Times New Roman"/>
          <w:i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понимать относительность мнений и подходов к решению проблемы;</w:t>
      </w:r>
    </w:p>
    <w:p w14:paraId="5A961066">
      <w:pPr>
        <w:pStyle w:val="27"/>
        <w:spacing w:line="240" w:lineRule="auto"/>
        <w:ind w:firstLine="0"/>
        <w:rPr>
          <w:rFonts w:ascii="Times New Roman" w:hAnsi="Times New Roman"/>
          <w:i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аргументировать свою позицию и координировать её с позициями партнёров                                   в сотрудничестве при выработке общего решения в совместной деятельности;</w:t>
      </w:r>
    </w:p>
    <w:p w14:paraId="60678752">
      <w:pPr>
        <w:pStyle w:val="27"/>
        <w:spacing w:line="240" w:lineRule="auto"/>
        <w:ind w:firstLine="0"/>
        <w:rPr>
          <w:rFonts w:ascii="Times New Roman" w:hAnsi="Times New Roman"/>
          <w:i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продуктивно содействовать разрешению конфликтов на основе учёта интересов                             и позиций всех участников;</w:t>
      </w:r>
    </w:p>
    <w:p w14:paraId="60C824C5">
      <w:pPr>
        <w:pStyle w:val="27"/>
        <w:spacing w:line="240" w:lineRule="auto"/>
        <w:ind w:firstLine="0"/>
        <w:rPr>
          <w:rFonts w:ascii="Times New Roman" w:hAnsi="Times New Roman"/>
          <w:i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14:paraId="63CF0F08">
      <w:pPr>
        <w:pStyle w:val="27"/>
        <w:spacing w:line="240" w:lineRule="auto"/>
        <w:ind w:firstLine="0"/>
        <w:rPr>
          <w:rFonts w:ascii="Times New Roman" w:hAnsi="Times New Roman"/>
          <w:i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задавать вопросы, необходимые для организации собственной деятельности                          и сотрудничества с партнёром;</w:t>
      </w:r>
    </w:p>
    <w:p w14:paraId="394E3510">
      <w:pPr>
        <w:pStyle w:val="27"/>
        <w:spacing w:line="240" w:lineRule="auto"/>
        <w:ind w:firstLine="0"/>
        <w:rPr>
          <w:rFonts w:ascii="Times New Roman" w:hAnsi="Times New Roman"/>
          <w:i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осуществлять взаимный контроль и оказывать в сотрудничестве необходимую взаимопомощь;</w:t>
      </w:r>
    </w:p>
    <w:p w14:paraId="75DC5FCB">
      <w:pPr>
        <w:pStyle w:val="27"/>
        <w:spacing w:line="240" w:lineRule="auto"/>
        <w:ind w:firstLine="0"/>
        <w:rPr>
          <w:rFonts w:ascii="Times New Roman" w:hAnsi="Times New Roman"/>
          <w:iCs/>
          <w:color w:val="auto"/>
          <w:sz w:val="24"/>
          <w:szCs w:val="24"/>
        </w:rPr>
      </w:pPr>
      <w:r>
        <w:rPr>
          <w:rFonts w:ascii="Times New Roman" w:hAnsi="Times New Roman"/>
          <w:i/>
          <w:iCs/>
          <w:color w:val="auto"/>
          <w:sz w:val="24"/>
          <w:szCs w:val="24"/>
        </w:rPr>
        <w:t>- 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>
        <w:rPr>
          <w:rFonts w:ascii="Times New Roman" w:hAnsi="Times New Roman"/>
          <w:iCs/>
          <w:color w:val="auto"/>
          <w:sz w:val="24"/>
          <w:szCs w:val="24"/>
        </w:rPr>
        <w:t>.</w:t>
      </w:r>
    </w:p>
    <w:p w14:paraId="3CF6810D">
      <w:pPr>
        <w:shd w:val="clear" w:color="auto" w:fill="FFFFFF"/>
        <w:tabs>
          <w:tab w:val="left" w:pos="720"/>
        </w:tabs>
        <w:ind w:firstLine="709"/>
        <w:rPr>
          <w:rFonts w:ascii="Arial" w:hAnsi="Arial" w:cs="Arial"/>
          <w:color w:val="000000"/>
        </w:rPr>
      </w:pPr>
      <w:r>
        <w:rPr>
          <w:bCs/>
          <w:color w:val="000000"/>
        </w:rPr>
        <w:t xml:space="preserve">Предметные результаты </w:t>
      </w:r>
    </w:p>
    <w:p w14:paraId="5BB77CD3">
      <w:pPr>
        <w:pStyle w:val="5"/>
        <w:numPr>
          <w:ilvl w:val="0"/>
          <w:numId w:val="1"/>
        </w:numPr>
        <w:tabs>
          <w:tab w:val="left" w:pos="284"/>
          <w:tab w:val="left" w:pos="993"/>
        </w:tabs>
        <w:spacing w:before="0" w:beforeAutospacing="0" w:after="0" w:afterAutospacing="0"/>
        <w:ind w:left="0"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Определять и объяснять своё отношение к общественным нормам и ценностям (нравственным, гражданским, патриотическим, общечеловеческим).</w:t>
      </w:r>
    </w:p>
    <w:p w14:paraId="52C2E006">
      <w:pPr>
        <w:pStyle w:val="5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2. Строить толерантные отношения с представителями разных мировоззрений                       и культурных традиций.</w:t>
      </w:r>
    </w:p>
    <w:p w14:paraId="187A7418">
      <w:pPr>
        <w:pStyle w:val="5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3. Делать свой выбор в учебных моделях общественно значимых жизненных ситуаций                       и отвечать за него.</w:t>
      </w:r>
    </w:p>
    <w:p w14:paraId="690237E4">
      <w:pPr>
        <w:pStyle w:val="5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4. Договариваться с людьми, предотвращая или преодолевая конфликты в учебных моделях жизненных ситуаций.</w:t>
      </w:r>
    </w:p>
    <w:p w14:paraId="2F73EFC2">
      <w:pPr>
        <w:pStyle w:val="5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</w:rPr>
      </w:pPr>
      <w:r>
        <w:rPr>
          <w:color w:val="000000"/>
        </w:rPr>
        <w:t>5. Диагностика успешности достижения этих результатов выполняется, прежде всего, в ходе</w:t>
      </w:r>
      <w:r>
        <w:rPr>
          <w:rFonts w:ascii="Arial" w:hAnsi="Arial" w:cs="Arial"/>
          <w:color w:val="000000"/>
        </w:rPr>
        <w:t xml:space="preserve"> </w:t>
      </w:r>
      <w:r>
        <w:rPr>
          <w:color w:val="000000"/>
        </w:rPr>
        <w:t>проектной работы учащихся. Основной способ диагностики – рефлексивная самооценка каждого ребёнка и коллективная оценка детьми друг друга под руководством учителя. 6.Дополнительный способ диагностики – экспертная оценка учителем в результате наблюдения за деятельностью учащихся при осуществлении проектов и представлении их классу.</w:t>
      </w:r>
    </w:p>
    <w:p w14:paraId="3CDD353C">
      <w:pPr>
        <w:ind w:firstLine="709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Содержание учебного предмета, курса.</w:t>
      </w:r>
    </w:p>
    <w:tbl>
      <w:tblPr>
        <w:tblStyle w:val="6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"/>
        <w:gridCol w:w="8941"/>
      </w:tblGrid>
      <w:tr w14:paraId="622BA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" w:type="dxa"/>
          </w:tcPr>
          <w:p w14:paraId="383CE47E">
            <w:pPr>
              <w:pStyle w:val="17"/>
              <w:spacing w:before="0" w:beforeAutospacing="0" w:after="0" w:afterAutospacing="0"/>
              <w:jc w:val="center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941" w:type="dxa"/>
          </w:tcPr>
          <w:p w14:paraId="13D2B880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Раздел/ тема</w:t>
            </w:r>
          </w:p>
        </w:tc>
      </w:tr>
      <w:tr w14:paraId="35078A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" w:type="dxa"/>
          </w:tcPr>
          <w:p w14:paraId="7822F5DD">
            <w:pPr>
              <w:pStyle w:val="17"/>
              <w:spacing w:before="0" w:beforeAutospacing="0" w:after="0" w:afterAutospacing="0"/>
              <w:jc w:val="center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941" w:type="dxa"/>
          </w:tcPr>
          <w:p w14:paraId="4F390818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Этика общения (5ч)</w:t>
            </w:r>
          </w:p>
          <w:p w14:paraId="2DE40A6E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Этика- наука о нравственной жизни человека.</w:t>
            </w:r>
          </w:p>
          <w:p w14:paraId="4250953B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Добрым жить на белом свете веселей.</w:t>
            </w:r>
          </w:p>
          <w:p w14:paraId="48D6065E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Правила общения для всех.</w:t>
            </w:r>
          </w:p>
          <w:p w14:paraId="25CED219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От добрых правил добрые слова и поступки.</w:t>
            </w:r>
          </w:p>
          <w:p w14:paraId="237ECA72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Каждый интересен.</w:t>
            </w:r>
          </w:p>
        </w:tc>
      </w:tr>
      <w:tr w14:paraId="06303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" w:type="dxa"/>
          </w:tcPr>
          <w:p w14:paraId="1FA566FF">
            <w:pPr>
              <w:pStyle w:val="17"/>
              <w:spacing w:before="0" w:beforeAutospacing="0" w:after="0" w:afterAutospacing="0"/>
              <w:jc w:val="center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941" w:type="dxa"/>
          </w:tcPr>
          <w:p w14:paraId="0F598C15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Этикет (4ч)</w:t>
            </w:r>
          </w:p>
          <w:p w14:paraId="4F5DDB3E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Премудрости этикета.</w:t>
            </w:r>
          </w:p>
          <w:p w14:paraId="322DBCCA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Красота этикета.</w:t>
            </w:r>
          </w:p>
          <w:p w14:paraId="14D80CF6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Простые школьные и домашние правила этикета.</w:t>
            </w:r>
          </w:p>
          <w:p w14:paraId="1D35249A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Чистый ручеёк нашей речи.</w:t>
            </w:r>
          </w:p>
        </w:tc>
      </w:tr>
      <w:tr w14:paraId="12D7E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" w:type="dxa"/>
          </w:tcPr>
          <w:p w14:paraId="5284A725">
            <w:pPr>
              <w:pStyle w:val="17"/>
              <w:spacing w:before="0" w:beforeAutospacing="0" w:after="0" w:afterAutospacing="0"/>
              <w:jc w:val="center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941" w:type="dxa"/>
          </w:tcPr>
          <w:p w14:paraId="3E5064F2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Этика человеческих отношений (4ч)</w:t>
            </w:r>
          </w:p>
          <w:p w14:paraId="7A433798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В развитии добрых чувств - творение души.</w:t>
            </w:r>
          </w:p>
          <w:p w14:paraId="6FD3452B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Природа - волшебные двери к добру и доверию.</w:t>
            </w:r>
          </w:p>
          <w:p w14:paraId="7E661C7A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Чувство Родины</w:t>
            </w:r>
          </w:p>
          <w:p w14:paraId="71730968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Жизнь протекает среди людей.</w:t>
            </w:r>
          </w:p>
        </w:tc>
      </w:tr>
      <w:tr w14:paraId="53815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" w:type="dxa"/>
          </w:tcPr>
          <w:p w14:paraId="3BFF8623">
            <w:pPr>
              <w:pStyle w:val="17"/>
              <w:spacing w:before="0" w:beforeAutospacing="0" w:after="0" w:afterAutospacing="0"/>
              <w:jc w:val="center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941" w:type="dxa"/>
          </w:tcPr>
          <w:p w14:paraId="4DE185AF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Этика отношений в коллективе (4ч)</w:t>
            </w:r>
          </w:p>
          <w:p w14:paraId="6413078B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Чтобы быть коллективом.</w:t>
            </w:r>
          </w:p>
          <w:p w14:paraId="5494E25D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Коллектив начинается с меня.</w:t>
            </w:r>
          </w:p>
          <w:p w14:paraId="184E5684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Мой класс – мои друзья</w:t>
            </w:r>
          </w:p>
          <w:p w14:paraId="2D2A44D4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Ежели душевны вы и к этике не глухи</w:t>
            </w:r>
          </w:p>
        </w:tc>
      </w:tr>
      <w:tr w14:paraId="45FC5C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" w:type="dxa"/>
          </w:tcPr>
          <w:p w14:paraId="59A5B5DF">
            <w:pPr>
              <w:pStyle w:val="17"/>
              <w:spacing w:before="0" w:beforeAutospacing="0" w:after="0" w:afterAutospacing="0"/>
              <w:jc w:val="center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941" w:type="dxa"/>
          </w:tcPr>
          <w:p w14:paraId="55336C9F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Простые нравственные истины(4ч)</w:t>
            </w:r>
          </w:p>
          <w:p w14:paraId="7448BC5C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Жизнь священна.</w:t>
            </w:r>
          </w:p>
          <w:p w14:paraId="53DA476D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Человек рождён для добра</w:t>
            </w:r>
          </w:p>
          <w:p w14:paraId="3BEE4DEE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Милосердие – закон жизни.</w:t>
            </w:r>
          </w:p>
          <w:p w14:paraId="2FD09567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Жить во благо себе и другим.</w:t>
            </w:r>
          </w:p>
        </w:tc>
      </w:tr>
      <w:tr w14:paraId="26324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" w:type="dxa"/>
          </w:tcPr>
          <w:p w14:paraId="46419FEE">
            <w:pPr>
              <w:pStyle w:val="17"/>
              <w:spacing w:before="0" w:beforeAutospacing="0" w:after="0" w:afterAutospacing="0"/>
              <w:jc w:val="center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941" w:type="dxa"/>
          </w:tcPr>
          <w:p w14:paraId="0A56DF8D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Душа обязана трудиться (4ч)</w:t>
            </w:r>
          </w:p>
          <w:p w14:paraId="267C1A17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Следовать нравственной установке</w:t>
            </w:r>
          </w:p>
          <w:p w14:paraId="3FE9F181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Достойно жить среди людей</w:t>
            </w:r>
          </w:p>
          <w:p w14:paraId="128DFC6A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Уметь понять и простить</w:t>
            </w:r>
          </w:p>
          <w:p w14:paraId="48DD38EF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Простая этика поступков</w:t>
            </w:r>
          </w:p>
        </w:tc>
      </w:tr>
      <w:tr w14:paraId="4878F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" w:type="dxa"/>
          </w:tcPr>
          <w:p w14:paraId="21514FDB">
            <w:pPr>
              <w:pStyle w:val="17"/>
              <w:spacing w:before="0" w:beforeAutospacing="0" w:after="0" w:afterAutospacing="0"/>
              <w:jc w:val="center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941" w:type="dxa"/>
          </w:tcPr>
          <w:p w14:paraId="5D9DDFA4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Посеешь поступок-= пожнёшь характер (4ч)</w:t>
            </w:r>
          </w:p>
          <w:p w14:paraId="37C835E3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Общение и источники преодоления обид</w:t>
            </w:r>
          </w:p>
          <w:p w14:paraId="67CB36E9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Ростки нравственного опыта поведения</w:t>
            </w:r>
          </w:p>
          <w:p w14:paraId="6711D2C8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Доброте сопутствует терпение</w:t>
            </w:r>
          </w:p>
          <w:p w14:paraId="609771A8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Действия с приставкой «со»</w:t>
            </w:r>
          </w:p>
        </w:tc>
      </w:tr>
      <w:tr w14:paraId="1B503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5" w:type="dxa"/>
          </w:tcPr>
          <w:p w14:paraId="438CBE78">
            <w:pPr>
              <w:pStyle w:val="17"/>
              <w:spacing w:before="0" w:beforeAutospacing="0" w:after="0" w:afterAutospacing="0"/>
              <w:jc w:val="center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941" w:type="dxa"/>
          </w:tcPr>
          <w:p w14:paraId="7384B4D7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Судьба и родина едины(5ч)</w:t>
            </w:r>
          </w:p>
          <w:p w14:paraId="39B33586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С чего начинается Родина</w:t>
            </w:r>
          </w:p>
          <w:p w14:paraId="3D8859E6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В тебе рождается патриот и гражданин</w:t>
            </w:r>
          </w:p>
          <w:p w14:paraId="4FA2A4A3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Человек – чело  века</w:t>
            </w:r>
          </w:p>
          <w:p w14:paraId="5D3FE6D3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Слово, обращённое к себе.</w:t>
            </w:r>
          </w:p>
          <w:p w14:paraId="207739CC">
            <w:pPr>
              <w:pStyle w:val="17"/>
              <w:spacing w:before="0" w:beforeAutospacing="0" w:after="0" w:afterAutospacing="0"/>
              <w:rPr>
                <w:rStyle w:val="21"/>
                <w:bCs/>
                <w:color w:val="000000"/>
                <w:sz w:val="24"/>
                <w:szCs w:val="24"/>
              </w:rPr>
            </w:pPr>
            <w:r>
              <w:rPr>
                <w:rStyle w:val="21"/>
                <w:bCs/>
                <w:color w:val="000000"/>
                <w:sz w:val="24"/>
                <w:szCs w:val="24"/>
              </w:rPr>
              <w:t>Итоговый урок.</w:t>
            </w:r>
          </w:p>
        </w:tc>
      </w:tr>
    </w:tbl>
    <w:p w14:paraId="7CDC62F7">
      <w:pPr>
        <w:autoSpaceDE w:val="0"/>
        <w:autoSpaceDN w:val="0"/>
      </w:pPr>
    </w:p>
    <w:p w14:paraId="06826E44">
      <w:pPr>
        <w:autoSpaceDE w:val="0"/>
        <w:autoSpaceDN w:val="0"/>
        <w:ind w:firstLine="709"/>
        <w:jc w:val="center"/>
      </w:pPr>
      <w:r>
        <w:t>Тематическое планирование</w:t>
      </w:r>
    </w:p>
    <w:p w14:paraId="2F0E7224">
      <w:pPr>
        <w:autoSpaceDE w:val="0"/>
        <w:autoSpaceDN w:val="0"/>
        <w:ind w:firstLine="709"/>
        <w:jc w:val="center"/>
      </w:pPr>
      <w:r>
        <w:t xml:space="preserve">по основам религиозных культур и светской этики. </w:t>
      </w:r>
    </w:p>
    <w:p w14:paraId="12FAFE76">
      <w:pPr>
        <w:autoSpaceDE w:val="0"/>
        <w:autoSpaceDN w:val="0"/>
        <w:ind w:firstLine="709"/>
        <w:jc w:val="center"/>
      </w:pPr>
      <w:r>
        <w:t>модуль «Основы светской этики»</w:t>
      </w:r>
    </w:p>
    <w:p w14:paraId="3A14527C">
      <w:pPr>
        <w:shd w:val="clear" w:color="auto" w:fill="FFFFFF"/>
        <w:tabs>
          <w:tab w:val="left" w:pos="1080"/>
        </w:tabs>
        <w:ind w:right="43"/>
        <w:rPr>
          <w:bCs/>
        </w:rPr>
      </w:pPr>
      <w:r>
        <w:rPr>
          <w:bCs/>
        </w:rPr>
        <w:t>Количество часов в неделю: 1 час</w:t>
      </w:r>
    </w:p>
    <w:p w14:paraId="0052540B">
      <w:pPr>
        <w:shd w:val="clear" w:color="auto" w:fill="FFFFFF"/>
        <w:tabs>
          <w:tab w:val="left" w:pos="1080"/>
        </w:tabs>
        <w:ind w:right="43"/>
        <w:rPr>
          <w:bCs/>
        </w:rPr>
      </w:pPr>
      <w:r>
        <w:rPr>
          <w:bCs/>
        </w:rPr>
        <w:t>Количество часов в год: 34 часа</w:t>
      </w:r>
    </w:p>
    <w:p w14:paraId="6370B8A3">
      <w:pPr>
        <w:autoSpaceDE w:val="0"/>
        <w:autoSpaceDN w:val="0"/>
        <w:ind w:firstLine="709"/>
      </w:pPr>
    </w:p>
    <w:tbl>
      <w:tblPr>
        <w:tblStyle w:val="3"/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5245"/>
        <w:gridCol w:w="809"/>
        <w:gridCol w:w="1033"/>
        <w:gridCol w:w="851"/>
        <w:gridCol w:w="850"/>
      </w:tblGrid>
      <w:tr w14:paraId="32549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1DC2A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№</w:t>
            </w:r>
          </w:p>
          <w:p w14:paraId="03C9B9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урока</w:t>
            </w:r>
          </w:p>
        </w:tc>
        <w:tc>
          <w:tcPr>
            <w:tcW w:w="52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FCD754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Тема урока</w:t>
            </w:r>
          </w:p>
        </w:tc>
        <w:tc>
          <w:tcPr>
            <w:tcW w:w="18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887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Запланировано</w:t>
            </w: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703A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Фактически проведено</w:t>
            </w:r>
          </w:p>
        </w:tc>
      </w:tr>
      <w:tr w14:paraId="64490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92DFC">
            <w:pPr>
              <w:rPr>
                <w:rFonts w:eastAsiaTheme="minorHAnsi"/>
              </w:rPr>
            </w:pPr>
          </w:p>
        </w:tc>
        <w:tc>
          <w:tcPr>
            <w:tcW w:w="52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B44B3">
            <w:pPr>
              <w:rPr>
                <w:rFonts w:eastAsiaTheme="minorHAnsi"/>
              </w:rPr>
            </w:pP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83EA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кол-во</w:t>
            </w:r>
          </w:p>
          <w:p w14:paraId="3DCC61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часов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435C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Дата проведения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DE3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кол-</w:t>
            </w:r>
          </w:p>
          <w:p w14:paraId="70AA3E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во</w:t>
            </w:r>
          </w:p>
          <w:p w14:paraId="24F906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часов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2A7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дата проведения</w:t>
            </w:r>
          </w:p>
        </w:tc>
      </w:tr>
      <w:tr w14:paraId="57050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0B8E54">
            <w:pPr>
              <w:jc w:val="center"/>
            </w:pPr>
            <w:r>
              <w:t xml:space="preserve">Раздел: </w:t>
            </w:r>
            <w:r>
              <w:rPr>
                <w:rFonts w:eastAsiaTheme="minorEastAsia"/>
              </w:rPr>
              <w:t>Этика общения</w:t>
            </w:r>
          </w:p>
          <w:p w14:paraId="5F7BA4D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t>Количество часов на изучение раздела- 5 часов</w:t>
            </w:r>
          </w:p>
        </w:tc>
      </w:tr>
      <w:tr w14:paraId="7C8C9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25095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485CCC">
            <w:pPr>
              <w:suppressAutoHyphens/>
              <w:autoSpaceDE w:val="0"/>
              <w:rPr>
                <w:lang w:eastAsia="ar-SA"/>
              </w:rPr>
            </w:pPr>
            <w:r>
              <w:rPr>
                <w:rFonts w:eastAsia="SchoolBookCSanPin-Bold"/>
                <w:bCs/>
                <w:lang w:eastAsia="ar-SA"/>
              </w:rPr>
              <w:t>Этика- наука о нравственной жизни человека.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63D7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0D7A5F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  <w:r>
              <w:rPr>
                <w:rFonts w:hint="default" w:eastAsiaTheme="minorHAnsi"/>
                <w:lang w:val="ru-RU"/>
              </w:rPr>
              <w:t>3</w:t>
            </w:r>
            <w:r>
              <w:rPr>
                <w:rFonts w:eastAsiaTheme="minorHAnsi"/>
              </w:rPr>
              <w:t>.09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D35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CFE5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2F230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5C801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68AE2">
            <w:pPr>
              <w:suppressAutoHyphens/>
              <w:autoSpaceDE w:val="0"/>
              <w:rPr>
                <w:rFonts w:eastAsia="SchoolBookCSanPin-Bold"/>
                <w:bCs/>
                <w:lang w:eastAsia="ar-SA"/>
              </w:rPr>
            </w:pPr>
            <w:r>
              <w:rPr>
                <w:rFonts w:eastAsia="SchoolBookCSanPin-Bold"/>
                <w:bCs/>
                <w:lang w:eastAsia="ar-SA"/>
              </w:rPr>
              <w:t>Добрым жить на белом свете веселей.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95CC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DCC5B9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  <w:r>
              <w:rPr>
                <w:rFonts w:hint="default" w:eastAsiaTheme="minorHAnsi"/>
                <w:lang w:val="ru-RU"/>
              </w:rPr>
              <w:t>0</w:t>
            </w:r>
            <w:r>
              <w:rPr>
                <w:rFonts w:eastAsiaTheme="minorHAnsi"/>
              </w:rPr>
              <w:t>.09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D2C3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92557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732EA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0FD87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F245B1">
            <w:pPr>
              <w:suppressAutoHyphens/>
              <w:autoSpaceDE w:val="0"/>
              <w:rPr>
                <w:bCs/>
                <w:lang w:eastAsia="ar-SA"/>
              </w:rPr>
            </w:pPr>
            <w:r>
              <w:rPr>
                <w:rFonts w:eastAsia="SchoolBookCSanPin-Bold"/>
                <w:bCs/>
                <w:lang w:eastAsia="ar-SA"/>
              </w:rPr>
              <w:t>Правила общения для всех.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2D32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0DA6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09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F902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B649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0CD85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A405A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0C90BD">
            <w:pPr>
              <w:suppressAutoHyphens/>
              <w:autoSpaceDE w:val="0"/>
              <w:snapToGrid w:val="0"/>
              <w:jc w:val="both"/>
              <w:rPr>
                <w:rFonts w:eastAsia="SchoolBookCSanPin"/>
                <w:bCs/>
                <w:lang w:eastAsia="ar-SA"/>
              </w:rPr>
            </w:pPr>
            <w:r>
              <w:rPr>
                <w:rFonts w:eastAsia="SchoolBookCSanPin-Bold"/>
                <w:bCs/>
                <w:lang w:eastAsia="ar-SA"/>
              </w:rPr>
              <w:t>От добрых правил добрые слова и поступки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2771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13039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  <w:r>
              <w:rPr>
                <w:rFonts w:hint="default" w:eastAsiaTheme="minorHAnsi"/>
                <w:lang w:val="ru-RU"/>
              </w:rPr>
              <w:t>4</w:t>
            </w:r>
            <w:r>
              <w:rPr>
                <w:rFonts w:eastAsiaTheme="minorHAnsi"/>
              </w:rPr>
              <w:t>.09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4BA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191E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42EF0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BDC23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7794C4">
            <w:pPr>
              <w:suppressAutoHyphens/>
              <w:autoSpaceDE w:val="0"/>
              <w:snapToGrid w:val="0"/>
              <w:jc w:val="both"/>
              <w:rPr>
                <w:rFonts w:eastAsia="SchoolBookCSanPin"/>
                <w:bCs/>
                <w:lang w:eastAsia="ar-SA"/>
              </w:rPr>
            </w:pPr>
            <w:r>
              <w:rPr>
                <w:rFonts w:eastAsia="SchoolBookCSanPin-Bold"/>
                <w:bCs/>
                <w:lang w:eastAsia="ar-SA"/>
              </w:rPr>
              <w:t>Каждый интересен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590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6A7ED3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  <w:r>
              <w:rPr>
                <w:rFonts w:hint="default" w:eastAsiaTheme="minorHAnsi"/>
                <w:lang w:val="ru-RU"/>
              </w:rPr>
              <w:t>1</w:t>
            </w:r>
            <w:r>
              <w:rPr>
                <w:rFonts w:eastAsiaTheme="minorHAnsi"/>
              </w:rPr>
              <w:t>.10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35EEB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AE428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02BE4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8DD662">
            <w:pPr>
              <w:jc w:val="center"/>
            </w:pPr>
            <w:r>
              <w:t xml:space="preserve">Раздел: </w:t>
            </w:r>
            <w:r>
              <w:rPr>
                <w:rFonts w:eastAsiaTheme="minorEastAsia"/>
              </w:rPr>
              <w:t>Этикет</w:t>
            </w:r>
          </w:p>
          <w:p w14:paraId="26E83B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t>Количество часов на изучение раздела -4 часа</w:t>
            </w:r>
          </w:p>
        </w:tc>
      </w:tr>
      <w:tr w14:paraId="45E30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08B9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F4A1AC">
            <w:pPr>
              <w:suppressAutoHyphens/>
              <w:autoSpaceDE w:val="0"/>
              <w:snapToGrid w:val="0"/>
              <w:jc w:val="both"/>
              <w:rPr>
                <w:rFonts w:eastAsia="SchoolBookCSanPin"/>
                <w:bCs/>
                <w:lang w:eastAsia="ar-SA"/>
              </w:rPr>
            </w:pPr>
            <w:r>
              <w:rPr>
                <w:rFonts w:eastAsia="SchoolBookCSanPin"/>
                <w:bCs/>
                <w:lang w:eastAsia="ar-SA"/>
              </w:rPr>
              <w:t>Премудрости этикета.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F42A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AA3A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  <w:r>
              <w:rPr>
                <w:rFonts w:hint="default" w:eastAsiaTheme="minorHAnsi"/>
                <w:lang w:val="ru-RU"/>
              </w:rPr>
              <w:t>8</w:t>
            </w:r>
            <w:r>
              <w:rPr>
                <w:rFonts w:eastAsiaTheme="minorHAnsi"/>
              </w:rPr>
              <w:t>.10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A36C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00E0A2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65B30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4577D7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407037">
            <w:pPr>
              <w:suppressAutoHyphens/>
              <w:autoSpaceDE w:val="0"/>
              <w:snapToGrid w:val="0"/>
              <w:jc w:val="both"/>
              <w:rPr>
                <w:rFonts w:eastAsiaTheme="minorHAnsi"/>
                <w:bCs/>
              </w:rPr>
            </w:pPr>
            <w:r>
              <w:rPr>
                <w:rFonts w:eastAsia="SchoolBookCSanPin"/>
                <w:bCs/>
                <w:lang w:eastAsia="ar-SA"/>
              </w:rPr>
              <w:t>Красота этикета.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CD552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DF169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  <w:r>
              <w:rPr>
                <w:rFonts w:hint="default" w:eastAsiaTheme="minorHAnsi"/>
                <w:lang w:val="ru-RU"/>
              </w:rPr>
              <w:t>5</w:t>
            </w:r>
            <w:r>
              <w:rPr>
                <w:rFonts w:eastAsiaTheme="minorHAnsi"/>
              </w:rPr>
              <w:t>.10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91B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26E54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6BC2A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E6F01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26EF0A">
            <w:pPr>
              <w:suppressAutoHyphens/>
              <w:autoSpaceDE w:val="0"/>
              <w:snapToGrid w:val="0"/>
              <w:jc w:val="both"/>
              <w:rPr>
                <w:rFonts w:eastAsia="SchoolBookCSanPin"/>
                <w:bCs/>
                <w:lang w:eastAsia="ar-SA"/>
              </w:rPr>
            </w:pPr>
            <w:r>
              <w:rPr>
                <w:rFonts w:eastAsia="SchoolBookCSanPin"/>
                <w:bCs/>
                <w:lang w:eastAsia="ar-SA"/>
              </w:rPr>
              <w:t>Простые школьные и домашние правила этикета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7A79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C4DCBF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  <w:r>
              <w:rPr>
                <w:rFonts w:hint="default" w:eastAsiaTheme="minorHAnsi"/>
                <w:lang w:val="ru-RU"/>
              </w:rPr>
              <w:t>2</w:t>
            </w:r>
            <w:r>
              <w:rPr>
                <w:rFonts w:eastAsiaTheme="minorHAnsi"/>
              </w:rPr>
              <w:t>.10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F4CD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8B077E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3D712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B452E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AD7722">
            <w:pPr>
              <w:snapToGrid w:val="0"/>
              <w:jc w:val="both"/>
              <w:rPr>
                <w:rFonts w:eastAsiaTheme="minorHAnsi"/>
                <w:bCs/>
              </w:rPr>
            </w:pPr>
            <w:r>
              <w:rPr>
                <w:rFonts w:eastAsia="SchoolBookCSanPin"/>
                <w:bCs/>
                <w:lang w:eastAsia="ar-SA"/>
              </w:rPr>
              <w:t>Чистый ручеёк нашей речи.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F819C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685BE4">
            <w:pPr>
              <w:widowControl w:val="0"/>
              <w:autoSpaceDE w:val="0"/>
              <w:autoSpaceDN w:val="0"/>
              <w:adjustRightInd w:val="0"/>
              <w:rPr>
                <w:rFonts w:hint="default" w:eastAsiaTheme="minorHAnsi"/>
                <w:lang w:val="ru-RU"/>
              </w:rPr>
            </w:pPr>
            <w:r>
              <w:rPr>
                <w:rFonts w:hint="default" w:eastAsiaTheme="minorHAnsi"/>
                <w:lang w:val="ru-RU"/>
              </w:rPr>
              <w:t>05</w:t>
            </w:r>
            <w:r>
              <w:rPr>
                <w:rFonts w:eastAsiaTheme="minorHAnsi"/>
              </w:rPr>
              <w:t>.1</w:t>
            </w:r>
            <w:r>
              <w:rPr>
                <w:rFonts w:hint="default" w:eastAsiaTheme="minorHAnsi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EB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714A01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6853F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3E6384">
            <w:pPr>
              <w:jc w:val="center"/>
            </w:pPr>
            <w:r>
              <w:t xml:space="preserve">Раздел: </w:t>
            </w:r>
            <w:r>
              <w:rPr>
                <w:rFonts w:eastAsiaTheme="minorEastAsia"/>
              </w:rPr>
              <w:t>Этика человеческих отношений</w:t>
            </w:r>
          </w:p>
          <w:p w14:paraId="4D52A8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t>Количество часов на изучение раздела- 4 часа</w:t>
            </w:r>
          </w:p>
        </w:tc>
      </w:tr>
      <w:tr w14:paraId="21029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5B629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A80C99">
            <w:pPr>
              <w:pStyle w:val="17"/>
              <w:spacing w:before="0" w:beforeAutospacing="0" w:after="0" w:afterAutospacing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>В развитии добрых чувств - творение души.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E5F1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214B3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  <w:r>
              <w:rPr>
                <w:rFonts w:hint="default" w:eastAsiaTheme="minorHAnsi"/>
                <w:lang w:val="ru-RU"/>
              </w:rPr>
              <w:t>2</w:t>
            </w:r>
            <w:r>
              <w:rPr>
                <w:rFonts w:eastAsiaTheme="minorHAnsi"/>
              </w:rPr>
              <w:t>.11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24BC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8392F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72135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7C9EC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2D06FD">
            <w:pPr>
              <w:snapToGrid w:val="0"/>
              <w:contextualSpacing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>Природа - волшебные двери к добру и доверию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D14F2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2C9D5D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hint="default" w:eastAsiaTheme="minorHAnsi"/>
                <w:lang w:val="ru-RU"/>
              </w:rPr>
              <w:t>19</w:t>
            </w:r>
            <w:r>
              <w:rPr>
                <w:rFonts w:eastAsiaTheme="minorHAnsi"/>
              </w:rPr>
              <w:t>.11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13238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34E74F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1C743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DEB7B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442DA2">
            <w:pPr>
              <w:pStyle w:val="17"/>
              <w:spacing w:before="0" w:beforeAutospacing="0" w:after="0" w:afterAutospacing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>Чувство Родины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CEC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775ED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  <w:r>
              <w:rPr>
                <w:rFonts w:hint="default" w:eastAsiaTheme="minorHAnsi"/>
                <w:lang w:val="ru-RU"/>
              </w:rPr>
              <w:t>6</w:t>
            </w:r>
            <w:r>
              <w:rPr>
                <w:rFonts w:eastAsiaTheme="minorHAnsi"/>
              </w:rPr>
              <w:t>.11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2F44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395AF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6EF90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854EB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5CDF4F">
            <w:pPr>
              <w:snapToGrid w:val="0"/>
              <w:jc w:val="both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>Жизнь протекает среди людей.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A719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E5BC08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  <w:r>
              <w:rPr>
                <w:rFonts w:hint="default" w:eastAsiaTheme="minorHAnsi"/>
                <w:lang w:val="ru-RU"/>
              </w:rPr>
              <w:t>3</w:t>
            </w:r>
            <w:r>
              <w:rPr>
                <w:rFonts w:eastAsiaTheme="minorHAnsi"/>
              </w:rPr>
              <w:t>.12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A1F6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96E71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2BB70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99E4B">
            <w:pPr>
              <w:jc w:val="center"/>
            </w:pPr>
            <w:r>
              <w:t xml:space="preserve">Раздел: </w:t>
            </w:r>
            <w:r>
              <w:rPr>
                <w:rFonts w:eastAsiaTheme="minorEastAsia"/>
              </w:rPr>
              <w:t>Этика отношений в коллективе</w:t>
            </w:r>
          </w:p>
          <w:p w14:paraId="563D66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t>Количество часов на изучение раздела- 4 часа</w:t>
            </w:r>
          </w:p>
        </w:tc>
      </w:tr>
      <w:tr w14:paraId="5578B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60967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020BE9">
            <w:pPr>
              <w:snapToGrid w:val="0"/>
              <w:jc w:val="both"/>
              <w:rPr>
                <w:rFonts w:eastAsiaTheme="minorHAnsi"/>
                <w:bCs/>
              </w:rPr>
            </w:pPr>
            <w:r>
              <w:rPr>
                <w:rFonts w:eastAsiaTheme="minorHAnsi"/>
                <w:bCs/>
              </w:rPr>
              <w:t>Чтобы быть коллективом.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9EC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424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  <w:r>
              <w:rPr>
                <w:rFonts w:hint="default" w:eastAsiaTheme="minorHAnsi"/>
                <w:lang w:val="ru-RU"/>
              </w:rPr>
              <w:t>0</w:t>
            </w:r>
            <w:r>
              <w:rPr>
                <w:rFonts w:eastAsiaTheme="minorHAnsi"/>
              </w:rPr>
              <w:t>.12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788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DDB3F1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13EC7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CA051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093B50">
            <w:pPr>
              <w:snapToGrid w:val="0"/>
              <w:jc w:val="both"/>
              <w:rPr>
                <w:rFonts w:eastAsiaTheme="minorHAnsi"/>
                <w:bCs/>
              </w:rPr>
            </w:pPr>
            <w:r>
              <w:rPr>
                <w:rFonts w:eastAsiaTheme="minorHAnsi"/>
                <w:bCs/>
              </w:rPr>
              <w:t>Коллектив начинается с меня.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FA4E4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D10F5C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  <w:r>
              <w:rPr>
                <w:rFonts w:hint="default" w:eastAsiaTheme="minorHAnsi"/>
                <w:lang w:val="ru-RU"/>
              </w:rPr>
              <w:t>7</w:t>
            </w:r>
            <w:r>
              <w:rPr>
                <w:rFonts w:eastAsiaTheme="minorHAnsi"/>
              </w:rPr>
              <w:t>.12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3954F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963F3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2F02D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C6A03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36CF2">
            <w:pPr>
              <w:snapToGrid w:val="0"/>
              <w:jc w:val="both"/>
              <w:rPr>
                <w:rFonts w:eastAsiaTheme="minorHAnsi"/>
                <w:bCs/>
              </w:rPr>
            </w:pPr>
            <w:r>
              <w:rPr>
                <w:rFonts w:eastAsiaTheme="minorHAnsi"/>
                <w:bCs/>
              </w:rPr>
              <w:t>Мой класс – мои друзья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22BCC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6B541F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  <w:r>
              <w:rPr>
                <w:rFonts w:hint="default" w:eastAsiaTheme="minorHAnsi"/>
                <w:lang w:val="ru-RU"/>
              </w:rPr>
              <w:t>4</w:t>
            </w:r>
            <w:r>
              <w:rPr>
                <w:rFonts w:eastAsiaTheme="minorHAnsi"/>
              </w:rPr>
              <w:t>.12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652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1A297B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342DE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F7E26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1E18D9">
            <w:pPr>
              <w:snapToGrid w:val="0"/>
              <w:rPr>
                <w:rFonts w:eastAsiaTheme="minorHAnsi"/>
                <w:bCs/>
              </w:rPr>
            </w:pPr>
            <w:r>
              <w:rPr>
                <w:rFonts w:eastAsiaTheme="minorHAnsi"/>
                <w:bCs/>
              </w:rPr>
              <w:t>Ежели душевны вы и к этике не глухи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5A55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B166F2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  <w:r>
              <w:rPr>
                <w:rFonts w:hint="default" w:eastAsiaTheme="minorHAnsi"/>
                <w:lang w:val="ru-RU"/>
              </w:rPr>
              <w:t>4</w:t>
            </w:r>
            <w:r>
              <w:rPr>
                <w:rFonts w:eastAsiaTheme="minorHAnsi"/>
              </w:rPr>
              <w:t>.01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CDE3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5C69C4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55F80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E3E821">
            <w:pPr>
              <w:jc w:val="center"/>
            </w:pPr>
            <w:r>
              <w:t xml:space="preserve">Раздел: </w:t>
            </w:r>
            <w:r>
              <w:rPr>
                <w:rFonts w:eastAsiaTheme="minorEastAsia"/>
              </w:rPr>
              <w:t>Простые нравственные истины</w:t>
            </w:r>
          </w:p>
          <w:p w14:paraId="4674DC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t>Количество часов на изучение раздела -4 часа</w:t>
            </w:r>
          </w:p>
        </w:tc>
      </w:tr>
      <w:tr w14:paraId="21478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A17FA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83826">
            <w:pPr>
              <w:pStyle w:val="17"/>
              <w:spacing w:before="0" w:beforeAutospacing="0" w:after="0" w:afterAutospacing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>Жизнь священна.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7FE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302FC8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  <w:r>
              <w:rPr>
                <w:rFonts w:hint="default" w:eastAsiaTheme="minorHAnsi"/>
                <w:lang w:val="ru-RU"/>
              </w:rPr>
              <w:t>1</w:t>
            </w:r>
            <w:r>
              <w:rPr>
                <w:rFonts w:eastAsiaTheme="minorHAnsi"/>
              </w:rPr>
              <w:t>.01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6D26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1FC51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0EE1B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0E9C8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19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ECBC4A">
            <w:pPr>
              <w:pStyle w:val="17"/>
              <w:spacing w:before="0" w:beforeAutospacing="0" w:after="0" w:afterAutospacing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>Человек рождён для добра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D89E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A78C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  <w:r>
              <w:rPr>
                <w:rFonts w:hint="default" w:eastAsiaTheme="minorHAnsi"/>
                <w:lang w:val="ru-RU"/>
              </w:rPr>
              <w:t>8</w:t>
            </w:r>
            <w:r>
              <w:rPr>
                <w:rFonts w:eastAsiaTheme="minorHAnsi"/>
              </w:rPr>
              <w:t>.01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77275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2AB57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5E270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C46B9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8C460">
            <w:pPr>
              <w:pStyle w:val="17"/>
              <w:spacing w:before="0" w:beforeAutospacing="0" w:after="0" w:afterAutospacing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>Милосердие – закон жизни.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0765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8D06F2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  <w:r>
              <w:rPr>
                <w:rFonts w:hint="default" w:eastAsiaTheme="minorHAnsi"/>
                <w:lang w:val="ru-RU"/>
              </w:rPr>
              <w:t>4</w:t>
            </w:r>
            <w:r>
              <w:rPr>
                <w:rFonts w:eastAsiaTheme="minorHAnsi"/>
              </w:rPr>
              <w:t>.02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5A1C1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790F83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753F1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991D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405F36">
            <w:pPr>
              <w:snapToGrid w:val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>Жить во благо себе и другим.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48D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D2AE8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  <w:r>
              <w:rPr>
                <w:rFonts w:hint="default" w:eastAsiaTheme="minorHAnsi"/>
                <w:lang w:val="ru-RU"/>
              </w:rPr>
              <w:t>1</w:t>
            </w:r>
            <w:r>
              <w:rPr>
                <w:rFonts w:eastAsiaTheme="minorHAnsi"/>
              </w:rPr>
              <w:t>.02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3A39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544B33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63415D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300C38">
            <w:pPr>
              <w:jc w:val="center"/>
            </w:pPr>
            <w:r>
              <w:t xml:space="preserve">Раздел: </w:t>
            </w:r>
            <w:r>
              <w:rPr>
                <w:rFonts w:eastAsiaTheme="minorEastAsia"/>
              </w:rPr>
              <w:t>Душа обязана трудиться</w:t>
            </w:r>
          </w:p>
          <w:p w14:paraId="7D6DC585">
            <w:pPr>
              <w:widowControl w:val="0"/>
              <w:tabs>
                <w:tab w:val="left" w:pos="2610"/>
                <w:tab w:val="center" w:pos="5137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t>Количество часов на изучение раздела -4 часа</w:t>
            </w:r>
          </w:p>
        </w:tc>
      </w:tr>
      <w:tr w14:paraId="217D6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195FB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CD3D40">
            <w:pPr>
              <w:pStyle w:val="17"/>
              <w:spacing w:before="0" w:beforeAutospacing="0" w:after="0" w:afterAutospacing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>Следовать нравственной установке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E5A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D2CC9D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  <w:r>
              <w:rPr>
                <w:rFonts w:hint="default" w:eastAsiaTheme="minorHAnsi"/>
                <w:lang w:val="ru-RU"/>
              </w:rPr>
              <w:t>8</w:t>
            </w:r>
            <w:r>
              <w:rPr>
                <w:rFonts w:eastAsiaTheme="minorHAnsi"/>
              </w:rPr>
              <w:t>.02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ECF5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906282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359CF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71C3B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49931A">
            <w:pPr>
              <w:pStyle w:val="17"/>
              <w:spacing w:before="0" w:beforeAutospacing="0" w:after="0" w:afterAutospacing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>Достойно жить среди людей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EBD4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CDBA12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  <w:r>
              <w:rPr>
                <w:rFonts w:hint="default" w:eastAsiaTheme="minorHAnsi"/>
                <w:lang w:val="ru-RU"/>
              </w:rPr>
              <w:t>5</w:t>
            </w:r>
            <w:r>
              <w:rPr>
                <w:rFonts w:eastAsiaTheme="minorHAnsi"/>
              </w:rPr>
              <w:t>.02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E5B3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9098C6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490EB8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F708A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24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E94DC0">
            <w:pPr>
              <w:pStyle w:val="17"/>
              <w:spacing w:before="0" w:beforeAutospacing="0" w:after="0" w:afterAutospacing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>Уметь понять и простить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7CEB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5459F6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  <w:r>
              <w:rPr>
                <w:rFonts w:hint="default" w:eastAsiaTheme="minorHAnsi"/>
                <w:lang w:val="ru-RU"/>
              </w:rPr>
              <w:t>4</w:t>
            </w:r>
            <w:r>
              <w:rPr>
                <w:rFonts w:eastAsiaTheme="minorHAnsi"/>
              </w:rPr>
              <w:t>.03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9C9E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7A079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581C9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1CEB8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25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C0379B">
            <w:pPr>
              <w:snapToGrid w:val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>Простая этика поступков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C58B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40EB9B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  <w:r>
              <w:rPr>
                <w:rFonts w:hint="default" w:eastAsiaTheme="minorHAnsi"/>
                <w:lang w:val="ru-RU"/>
              </w:rPr>
              <w:t>1</w:t>
            </w:r>
            <w:r>
              <w:rPr>
                <w:rFonts w:eastAsiaTheme="minorHAnsi"/>
              </w:rPr>
              <w:t>.03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01F1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BF3E1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677B1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D4AE3">
            <w:pPr>
              <w:jc w:val="center"/>
            </w:pPr>
            <w:r>
              <w:t xml:space="preserve">Раздел: </w:t>
            </w:r>
            <w:r>
              <w:rPr>
                <w:rFonts w:eastAsiaTheme="minorEastAsia"/>
              </w:rPr>
              <w:t>Посеешь поступок – пожнёшь характер</w:t>
            </w:r>
          </w:p>
          <w:p w14:paraId="1BEC0D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t>Количество часов на изучение раздела -4 часа</w:t>
            </w:r>
          </w:p>
        </w:tc>
      </w:tr>
      <w:tr w14:paraId="3DAE30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718F2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26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243B6B">
            <w:pPr>
              <w:snapToGrid w:val="0"/>
              <w:rPr>
                <w:rFonts w:eastAsiaTheme="minorHAnsi"/>
                <w:bCs/>
              </w:rPr>
            </w:pPr>
            <w:r>
              <w:rPr>
                <w:rFonts w:eastAsiaTheme="minorHAnsi"/>
                <w:bCs/>
              </w:rPr>
              <w:t>Общение и источники преодоления обид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537A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E86FF4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  <w:r>
              <w:rPr>
                <w:rFonts w:hint="default" w:eastAsiaTheme="minorHAnsi"/>
                <w:lang w:val="ru-RU"/>
              </w:rPr>
              <w:t>8</w:t>
            </w:r>
            <w:r>
              <w:rPr>
                <w:rFonts w:eastAsiaTheme="minorHAnsi"/>
              </w:rPr>
              <w:t>.03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92AE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2EDCA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0A956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5EEAF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27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639415">
            <w:pPr>
              <w:snapToGrid w:val="0"/>
              <w:rPr>
                <w:rFonts w:eastAsiaTheme="minorHAnsi"/>
                <w:bCs/>
              </w:rPr>
            </w:pPr>
            <w:r>
              <w:rPr>
                <w:rFonts w:eastAsiaTheme="minorHAnsi"/>
                <w:bCs/>
              </w:rPr>
              <w:t>Ростки нравственного опыта поведения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95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2158D">
            <w:pPr>
              <w:widowControl w:val="0"/>
              <w:autoSpaceDE w:val="0"/>
              <w:autoSpaceDN w:val="0"/>
              <w:adjustRightInd w:val="0"/>
              <w:rPr>
                <w:rFonts w:hint="default" w:eastAsiaTheme="minorHAnsi"/>
                <w:lang w:val="ru-RU"/>
              </w:rPr>
            </w:pPr>
            <w:r>
              <w:rPr>
                <w:rFonts w:hint="default" w:eastAsiaTheme="minorHAnsi"/>
                <w:lang w:val="ru-RU"/>
              </w:rPr>
              <w:t>25</w:t>
            </w:r>
            <w:r>
              <w:rPr>
                <w:rFonts w:eastAsiaTheme="minorHAnsi"/>
              </w:rPr>
              <w:t>.0</w:t>
            </w:r>
            <w:r>
              <w:rPr>
                <w:rFonts w:hint="default" w:eastAsiaTheme="minorHAnsi"/>
                <w:lang w:val="ru-RU"/>
              </w:rPr>
              <w:t>3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0E8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A56D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40C79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DE920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28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A73E38">
            <w:pPr>
              <w:snapToGrid w:val="0"/>
              <w:rPr>
                <w:rFonts w:eastAsiaTheme="minorHAnsi"/>
                <w:bCs/>
              </w:rPr>
            </w:pPr>
            <w:r>
              <w:rPr>
                <w:rFonts w:eastAsiaTheme="minorHAnsi"/>
                <w:bCs/>
              </w:rPr>
              <w:t>Доброте сопутствует терпение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F1A9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CE5E4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  <w:r>
              <w:rPr>
                <w:rFonts w:hint="default" w:eastAsiaTheme="minorHAnsi"/>
                <w:lang w:val="ru-RU"/>
              </w:rPr>
              <w:t>8</w:t>
            </w:r>
            <w:r>
              <w:rPr>
                <w:rFonts w:eastAsiaTheme="minorHAnsi"/>
              </w:rPr>
              <w:t>.04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E21A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63C72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308E0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2C93C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29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13DA59">
            <w:pPr>
              <w:snapToGrid w:val="0"/>
              <w:rPr>
                <w:rFonts w:eastAsiaTheme="minorHAnsi"/>
                <w:bCs/>
              </w:rPr>
            </w:pPr>
            <w:r>
              <w:rPr>
                <w:rFonts w:eastAsiaTheme="minorHAnsi"/>
                <w:bCs/>
              </w:rPr>
              <w:t>Действия с приставкой «со»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59681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5B8DD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  <w:r>
              <w:rPr>
                <w:rFonts w:hint="default" w:eastAsiaTheme="minorHAnsi"/>
                <w:lang w:val="ru-RU"/>
              </w:rPr>
              <w:t>5</w:t>
            </w:r>
            <w:r>
              <w:rPr>
                <w:rFonts w:eastAsiaTheme="minorHAnsi"/>
              </w:rPr>
              <w:t>.04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450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5E721E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08C0AC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444061">
            <w:pPr>
              <w:jc w:val="center"/>
            </w:pPr>
            <w:r>
              <w:t xml:space="preserve">Раздел: </w:t>
            </w:r>
            <w:r>
              <w:rPr>
                <w:rFonts w:eastAsiaTheme="minorEastAsia"/>
              </w:rPr>
              <w:t>Судьба и родина едины</w:t>
            </w:r>
          </w:p>
          <w:p w14:paraId="3E0219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t>Количество часов на изучение раздела -5 часов</w:t>
            </w:r>
          </w:p>
        </w:tc>
      </w:tr>
      <w:tr w14:paraId="60AE5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F28F9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779E3">
            <w:pPr>
              <w:pStyle w:val="17"/>
              <w:spacing w:before="0" w:beforeAutospacing="0" w:after="0" w:afterAutospacing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>С чего начинается Родина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A5CA6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0182F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  <w:r>
              <w:rPr>
                <w:rFonts w:hint="default" w:eastAsiaTheme="minorHAnsi"/>
                <w:lang w:val="ru-RU"/>
              </w:rPr>
              <w:t>2</w:t>
            </w:r>
            <w:r>
              <w:rPr>
                <w:rFonts w:eastAsiaTheme="minorHAnsi"/>
              </w:rPr>
              <w:t>.04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4B8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1672E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44919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BE4CD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31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43BCC7">
            <w:pPr>
              <w:pStyle w:val="17"/>
              <w:spacing w:before="0" w:beforeAutospacing="0" w:after="0" w:afterAutospacing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>В тебе рождается патриот и гражданин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48195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5E210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hint="default" w:eastAsiaTheme="minorHAnsi"/>
                <w:lang w:val="ru-RU"/>
              </w:rPr>
              <w:t>29</w:t>
            </w:r>
            <w:r>
              <w:rPr>
                <w:rFonts w:eastAsiaTheme="minorHAnsi"/>
              </w:rPr>
              <w:t>.04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A23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B8048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09E22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6BF9C3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32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217265">
            <w:pPr>
              <w:pStyle w:val="17"/>
              <w:spacing w:before="0" w:beforeAutospacing="0" w:after="0" w:afterAutospacing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 xml:space="preserve">Человек – чело века 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B3CE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8F9E4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  <w:r>
              <w:rPr>
                <w:rFonts w:hint="default" w:eastAsiaTheme="minorHAnsi"/>
                <w:lang w:val="ru-RU"/>
              </w:rPr>
              <w:t>6</w:t>
            </w:r>
            <w:r>
              <w:rPr>
                <w:rFonts w:eastAsiaTheme="minorHAnsi"/>
              </w:rPr>
              <w:t>.05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B0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EE0DAF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7C807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B2B55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33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0F614F">
            <w:pPr>
              <w:pStyle w:val="17"/>
              <w:spacing w:before="0" w:beforeAutospacing="0" w:after="0" w:afterAutospacing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 xml:space="preserve">Слово, обращённое к себе 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23FE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84222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  <w:r>
              <w:rPr>
                <w:rFonts w:hint="default" w:eastAsiaTheme="minorHAnsi"/>
                <w:lang w:val="ru-RU"/>
              </w:rPr>
              <w:t>3</w:t>
            </w:r>
            <w:r>
              <w:rPr>
                <w:rFonts w:eastAsiaTheme="minorHAnsi"/>
              </w:rPr>
              <w:t>.05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116C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CCB1A9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14:paraId="4C890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0A04C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555533">
            <w:pPr>
              <w:snapToGrid w:val="0"/>
              <w:rPr>
                <w:rFonts w:eastAsiaTheme="minorHAnsi"/>
                <w:bCs/>
              </w:rPr>
            </w:pPr>
            <w:r>
              <w:rPr>
                <w:rStyle w:val="21"/>
                <w:bCs/>
                <w:color w:val="000000"/>
              </w:rPr>
              <w:t xml:space="preserve">Итоговый урок </w:t>
            </w:r>
          </w:p>
        </w:tc>
        <w:tc>
          <w:tcPr>
            <w:tcW w:w="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9048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2ACAA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  <w:r>
              <w:rPr>
                <w:rFonts w:hint="default" w:eastAsiaTheme="minorHAnsi"/>
                <w:lang w:val="ru-RU"/>
              </w:rPr>
              <w:t>0</w:t>
            </w:r>
            <w:r>
              <w:rPr>
                <w:rFonts w:eastAsiaTheme="minorHAnsi"/>
              </w:rPr>
              <w:t>.05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0DEC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C055F7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</w:tbl>
    <w:p w14:paraId="3D6DF755">
      <w:pPr>
        <w:pStyle w:val="14"/>
        <w:spacing w:before="0" w:beforeAutospacing="0" w:after="0" w:afterAutospacing="0" w:line="270" w:lineRule="atLeast"/>
        <w:jc w:val="center"/>
        <w:rPr>
          <w:rStyle w:val="25"/>
          <w:bCs/>
          <w:color w:val="000000"/>
        </w:rPr>
      </w:pPr>
    </w:p>
    <w:p w14:paraId="7785F912">
      <w:pPr>
        <w:jc w:val="center"/>
      </w:pPr>
    </w:p>
    <w:p w14:paraId="10A33C90">
      <w:pPr>
        <w:spacing w:before="0" w:after="0"/>
        <w:ind w:left="120"/>
        <w:jc w:val="left"/>
      </w:pPr>
      <w: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УЧЕБНО-МЕТОДИЧЕСКОЕ ОБЕСПЕЧЕНИЕ ОБРАЗОВАТЕЛЬНОГО ПРОЦЕССА</w:t>
      </w:r>
    </w:p>
    <w:p w14:paraId="16D69E22">
      <w:pPr>
        <w:spacing w:before="0" w:after="0" w:line="480" w:lineRule="auto"/>
        <w:ind w:firstLine="140" w:firstLineChars="50"/>
        <w:jc w:val="left"/>
        <w:rPr>
          <w:b/>
          <w:i w:val="0"/>
          <w:color w:val="000000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i w:val="0"/>
          <w:color w:val="000000"/>
          <w:sz w:val="28"/>
        </w:rPr>
        <w:t>ЦИФРОВЫЕ ОБРАЗОВАТЕЛЬНЫЕ РЕСУРСЫ И РЕСУРСЫ СЕТИ ИНТЕРНЕ</w:t>
      </w:r>
      <w:r>
        <w:rPr>
          <w:b/>
          <w:i w:val="0"/>
          <w:color w:val="000000"/>
          <w:sz w:val="28"/>
          <w:lang w:val="ru-RU"/>
        </w:rPr>
        <w:t>Т</w:t>
      </w:r>
    </w:p>
    <w:p w14:paraId="195F0805">
      <w:pPr>
        <w:widowControl w:val="0"/>
        <w:numPr>
          <w:ilvl w:val="0"/>
          <w:numId w:val="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Chars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hint="default" w:cs="Times New Roman"/>
          <w:sz w:val="28"/>
          <w:szCs w:val="28"/>
          <w:lang w:val="en-US" w:eastAsia="ru-RU"/>
        </w:rPr>
        <w:t>1.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Мир религий (</w:t>
      </w:r>
      <w:r>
        <w:fldChar w:fldCharType="begin"/>
      </w:r>
      <w:r>
        <w:instrText xml:space="preserve"> HYPERLINK "http://www.religio.ru/" </w:instrText>
      </w:r>
      <w:r>
        <w:fldChar w:fldCharType="separate"/>
      </w:r>
      <w:r>
        <w:rPr>
          <w:rFonts w:ascii="Times New Roman" w:hAnsi="Times New Roman" w:eastAsia="SimSun" w:cs="Times New Roman"/>
          <w:color w:val="0000FF"/>
          <w:sz w:val="28"/>
          <w:u w:val="single"/>
          <w:lang w:val="en-US" w:eastAsia="ru-RU"/>
        </w:rPr>
        <w:t>http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eastAsia="ru-RU"/>
        </w:rPr>
        <w:t>://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val="en-US" w:eastAsia="ru-RU"/>
        </w:rPr>
        <w:t>www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eastAsia="ru-RU"/>
        </w:rPr>
        <w:t>.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val="en-US" w:eastAsia="ru-RU"/>
        </w:rPr>
        <w:t>religio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eastAsia="ru-RU"/>
        </w:rPr>
        <w:t>.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val="en-US" w:eastAsia="ru-RU"/>
        </w:rPr>
        <w:t>ru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eastAsia="ru-RU"/>
        </w:rPr>
        <w:t>/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)</w:t>
      </w:r>
    </w:p>
    <w:p w14:paraId="10EA8135">
      <w:pPr>
        <w:widowControl w:val="0"/>
        <w:numPr>
          <w:ilvl w:val="0"/>
          <w:numId w:val="0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Chars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hint="default" w:cs="Times New Roman"/>
          <w:sz w:val="28"/>
          <w:szCs w:val="28"/>
          <w:lang w:val="en-US" w:eastAsia="ru-RU"/>
        </w:rPr>
        <w:t>2.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Православие в России (</w:t>
      </w:r>
      <w:r>
        <w:fldChar w:fldCharType="begin"/>
      </w:r>
      <w:r>
        <w:instrText xml:space="preserve"> HYPERLINK "http://ww.or.ru/" </w:instrText>
      </w:r>
      <w:r>
        <w:fldChar w:fldCharType="separate"/>
      </w:r>
      <w:r>
        <w:rPr>
          <w:rFonts w:ascii="Times New Roman" w:hAnsi="Times New Roman" w:eastAsia="SimSun" w:cs="Times New Roman"/>
          <w:color w:val="0000FF"/>
          <w:sz w:val="28"/>
          <w:u w:val="single"/>
          <w:lang w:val="en-US" w:eastAsia="ru-RU"/>
        </w:rPr>
        <w:t>http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eastAsia="ru-RU"/>
        </w:rPr>
        <w:t>://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val="en-US" w:eastAsia="ru-RU"/>
        </w:rPr>
        <w:t>ww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eastAsia="ru-RU"/>
        </w:rPr>
        <w:t>.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val="en-US" w:eastAsia="ru-RU"/>
        </w:rPr>
        <w:t>or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eastAsia="ru-RU"/>
        </w:rPr>
        <w:t>.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val="en-US" w:eastAsia="ru-RU"/>
        </w:rPr>
        <w:t>ru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eastAsia="ru-RU"/>
        </w:rPr>
        <w:t>/</w:t>
      </w:r>
      <w:r>
        <w:rPr>
          <w:rFonts w:ascii="Times New Roman" w:hAnsi="Times New Roman" w:eastAsia="SimSun" w:cs="Times New Roman"/>
          <w:color w:val="0000FF"/>
          <w:sz w:val="28"/>
          <w:u w:val="single"/>
          <w:lang w:eastAsia="ru-RU"/>
        </w:rPr>
        <w:fldChar w:fldCharType="end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)</w:t>
      </w:r>
    </w:p>
    <w:p w14:paraId="79D1BE8E">
      <w:pPr>
        <w:tabs>
          <w:tab w:val="left" w:pos="1134"/>
        </w:tabs>
        <w:autoSpaceDN w:val="0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2468179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  <w:lang w:eastAsia="ru-RU"/>
        </w:rPr>
        <w:t>Дополнительные материалы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по вопросам преподавания ОРКСЭ также можно найти на тематических интернет-сайтах:</w:t>
      </w:r>
    </w:p>
    <w:p w14:paraId="29303C9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Основы религиозных культур и светской этики  -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"http://orkce.apkpro.ru"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Times New Roman" w:cs="Times New Roman"/>
          <w:bCs/>
          <w:color w:val="0000FF"/>
          <w:sz w:val="28"/>
          <w:u w:val="single"/>
          <w:lang w:eastAsia="ru-RU"/>
        </w:rPr>
        <w:t>http://orkce.apkpro.ru</w:t>
      </w:r>
      <w:r>
        <w:rPr>
          <w:rFonts w:hint="default" w:ascii="Times New Roman" w:hAnsi="Times New Roman" w:eastAsia="Times New Roman" w:cs="Times New Roman"/>
          <w:bCs/>
          <w:color w:val="0000FF"/>
          <w:sz w:val="28"/>
          <w:u w:val="single"/>
          <w:lang w:eastAsia="ru-RU"/>
        </w:rPr>
        <w:fldChar w:fldCharType="end"/>
      </w:r>
    </w:p>
    <w:p w14:paraId="2464A09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  <w:t xml:space="preserve">Электронная гуманитарная библиотека -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"http://www.gumfak.ru"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Times New Roman" w:cs="Times New Roman"/>
          <w:bCs/>
          <w:color w:val="0000FF"/>
          <w:sz w:val="28"/>
          <w:u w:val="single"/>
          <w:lang w:eastAsia="ru-RU"/>
        </w:rPr>
        <w:t>www.gumfak.ru</w:t>
      </w:r>
      <w:r>
        <w:rPr>
          <w:rFonts w:hint="default" w:ascii="Times New Roman" w:hAnsi="Times New Roman" w:eastAsia="Times New Roman" w:cs="Times New Roman"/>
          <w:bCs/>
          <w:color w:val="0000FF"/>
          <w:sz w:val="28"/>
          <w:u w:val="single"/>
          <w:lang w:eastAsia="ru-RU"/>
        </w:rPr>
        <w:fldChar w:fldCharType="end"/>
      </w:r>
    </w:p>
    <w:p w14:paraId="4B26A462">
      <w:pPr>
        <w:jc w:val="left"/>
      </w:pPr>
      <w:r>
        <w:rPr>
          <w:rFonts w:hint="default" w:ascii="Times New Roman" w:hAnsi="Times New Roman" w:eastAsia="Times New Roman" w:cs="Times New Roman"/>
          <w:bCs/>
          <w:sz w:val="28"/>
          <w:szCs w:val="28"/>
          <w:lang w:eastAsia="ru-RU"/>
        </w:rPr>
        <w:t xml:space="preserve">Государственный музей истории религии - 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"http://www.gmir.ru"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eastAsia="Times New Roman" w:cs="Times New Roman"/>
          <w:bCs/>
          <w:color w:val="0000FF"/>
          <w:sz w:val="28"/>
          <w:u w:val="single"/>
          <w:lang w:eastAsia="ru-RU"/>
        </w:rPr>
        <w:t>www.gmir.ru</w:t>
      </w:r>
      <w:r>
        <w:rPr>
          <w:rFonts w:hint="default" w:ascii="Times New Roman" w:hAnsi="Times New Roman" w:eastAsia="Times New Roman" w:cs="Times New Roman"/>
          <w:bCs/>
          <w:color w:val="0000FF"/>
          <w:sz w:val="28"/>
          <w:u w:val="single"/>
          <w:lang w:eastAsia="ru-RU"/>
        </w:rPr>
        <w:fldChar w:fldCharType="end"/>
      </w:r>
    </w:p>
    <w:sectPr>
      <w:pgSz w:w="11906" w:h="16838"/>
      <w:pgMar w:top="1134" w:right="567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  <w:font w:name="Microsoft Sans Serif">
    <w:panose1 w:val="020B0604020202020204"/>
    <w:charset w:val="CC"/>
    <w:family w:val="swiss"/>
    <w:pitch w:val="default"/>
    <w:sig w:usb0="E1002AFF" w:usb1="C0000002" w:usb2="00000008" w:usb3="00000000" w:csb0="200101FF" w:csb1="20280000"/>
  </w:font>
  <w:font w:name="NewtonCSanPin">
    <w:altName w:val="Times New Roman"/>
    <w:panose1 w:val="00000000000000000000"/>
    <w:charset w:val="CC"/>
    <w:family w:val="auto"/>
    <w:pitch w:val="default"/>
    <w:sig w:usb0="00000000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pitch w:val="default"/>
    <w:sig w:usb0="00000000" w:usb1="00000000" w:usb2="00000000" w:usb3="00000000" w:csb0="00000005" w:csb1="00000000"/>
  </w:font>
  <w:font w:name="@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SchoolBookCSanPin-Bold">
    <w:altName w:val="Times New Roman"/>
    <w:panose1 w:val="00000000000000000000"/>
    <w:charset w:val="CC"/>
    <w:family w:val="roman"/>
    <w:pitch w:val="default"/>
    <w:sig w:usb0="00000000" w:usb1="00000000" w:usb2="00000000" w:usb3="00000000" w:csb0="00000000" w:csb1="00000000"/>
  </w:font>
  <w:font w:name="SchoolBookCSanPin">
    <w:altName w:val="Segoe Print"/>
    <w:panose1 w:val="00000000000000000000"/>
    <w:charset w:val="CC"/>
    <w:family w:val="roman"/>
    <w:pitch w:val="default"/>
    <w:sig w:usb0="00000000" w:usb1="00000000" w:usb2="00000000" w:usb3="00000000" w:csb0="00000000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6630A0"/>
    <w:multiLevelType w:val="multilevel"/>
    <w:tmpl w:val="506630A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216804"/>
    <w:multiLevelType w:val="multilevel"/>
    <w:tmpl w:val="70216804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7E123471"/>
    <w:multiLevelType w:val="singleLevel"/>
    <w:tmpl w:val="7E123471"/>
    <w:lvl w:ilvl="0" w:tentative="0">
      <w:start w:val="17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717"/>
    <w:rsid w:val="00033DD6"/>
    <w:rsid w:val="000518C0"/>
    <w:rsid w:val="000571CC"/>
    <w:rsid w:val="000605DB"/>
    <w:rsid w:val="000837DA"/>
    <w:rsid w:val="000C1878"/>
    <w:rsid w:val="00146B8E"/>
    <w:rsid w:val="00172DB2"/>
    <w:rsid w:val="001A186D"/>
    <w:rsid w:val="001A6676"/>
    <w:rsid w:val="001D144C"/>
    <w:rsid w:val="001D4CE4"/>
    <w:rsid w:val="00204F7A"/>
    <w:rsid w:val="00254952"/>
    <w:rsid w:val="002A48C7"/>
    <w:rsid w:val="00301A7E"/>
    <w:rsid w:val="00330541"/>
    <w:rsid w:val="00350F3C"/>
    <w:rsid w:val="00390718"/>
    <w:rsid w:val="003F3A20"/>
    <w:rsid w:val="00440172"/>
    <w:rsid w:val="0047033F"/>
    <w:rsid w:val="0047530A"/>
    <w:rsid w:val="004F0094"/>
    <w:rsid w:val="004F5D48"/>
    <w:rsid w:val="005521E1"/>
    <w:rsid w:val="005A31D9"/>
    <w:rsid w:val="005F0FB5"/>
    <w:rsid w:val="006255FC"/>
    <w:rsid w:val="00627F19"/>
    <w:rsid w:val="006529C3"/>
    <w:rsid w:val="006577C1"/>
    <w:rsid w:val="006577E0"/>
    <w:rsid w:val="006814A6"/>
    <w:rsid w:val="00681E99"/>
    <w:rsid w:val="00681F03"/>
    <w:rsid w:val="006B6F38"/>
    <w:rsid w:val="006C5C7F"/>
    <w:rsid w:val="006D1059"/>
    <w:rsid w:val="00702B12"/>
    <w:rsid w:val="00703717"/>
    <w:rsid w:val="007549C1"/>
    <w:rsid w:val="007A3A91"/>
    <w:rsid w:val="008444C4"/>
    <w:rsid w:val="008A188A"/>
    <w:rsid w:val="008A68C8"/>
    <w:rsid w:val="008B4636"/>
    <w:rsid w:val="008E3FFD"/>
    <w:rsid w:val="00902207"/>
    <w:rsid w:val="00971798"/>
    <w:rsid w:val="009C6F3B"/>
    <w:rsid w:val="009E5BB7"/>
    <w:rsid w:val="00A23DBB"/>
    <w:rsid w:val="00A500F5"/>
    <w:rsid w:val="00A95436"/>
    <w:rsid w:val="00AA770F"/>
    <w:rsid w:val="00AE036D"/>
    <w:rsid w:val="00B01281"/>
    <w:rsid w:val="00B07ADE"/>
    <w:rsid w:val="00B46DED"/>
    <w:rsid w:val="00B54A2E"/>
    <w:rsid w:val="00B66270"/>
    <w:rsid w:val="00B80482"/>
    <w:rsid w:val="00BE1F98"/>
    <w:rsid w:val="00BE3AB6"/>
    <w:rsid w:val="00BE6AA4"/>
    <w:rsid w:val="00BF57DA"/>
    <w:rsid w:val="00C94A7B"/>
    <w:rsid w:val="00CD0E8A"/>
    <w:rsid w:val="00CE32AB"/>
    <w:rsid w:val="00D73C9C"/>
    <w:rsid w:val="00D77CE3"/>
    <w:rsid w:val="00D94707"/>
    <w:rsid w:val="00D97514"/>
    <w:rsid w:val="00DA26D1"/>
    <w:rsid w:val="00E06894"/>
    <w:rsid w:val="00E1406B"/>
    <w:rsid w:val="00E34F22"/>
    <w:rsid w:val="00E3741A"/>
    <w:rsid w:val="00EB24B5"/>
    <w:rsid w:val="00EC2079"/>
    <w:rsid w:val="00EC3BB1"/>
    <w:rsid w:val="00EE2089"/>
    <w:rsid w:val="00F020F1"/>
    <w:rsid w:val="00F11D94"/>
    <w:rsid w:val="00FB51D6"/>
    <w:rsid w:val="00FB599D"/>
    <w:rsid w:val="00FC56B0"/>
    <w:rsid w:val="00FC56DC"/>
    <w:rsid w:val="00FE1AA8"/>
    <w:rsid w:val="00FE4732"/>
    <w:rsid w:val="00FE53C3"/>
    <w:rsid w:val="0E7013B5"/>
    <w:rsid w:val="128141A5"/>
    <w:rsid w:val="32FB131F"/>
    <w:rsid w:val="536A2E3A"/>
    <w:rsid w:val="592B2F83"/>
    <w:rsid w:val="66A6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32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0"/>
    <w:pPr>
      <w:spacing w:after="200" w:line="276" w:lineRule="auto"/>
      <w:ind w:left="720"/>
      <w:contextualSpacing/>
    </w:pPr>
    <w:rPr>
      <w:rFonts w:asciiTheme="minorHAnsi" w:hAnsiTheme="minorHAnsi" w:eastAsiaTheme="minorEastAsia" w:cstheme="minorBidi"/>
      <w:sz w:val="22"/>
      <w:szCs w:val="22"/>
    </w:rPr>
  </w:style>
  <w:style w:type="character" w:customStyle="1" w:styleId="8">
    <w:name w:val="Font Style12"/>
    <w:basedOn w:val="2"/>
    <w:qFormat/>
    <w:uiPriority w:val="0"/>
    <w:rPr>
      <w:rFonts w:ascii="Microsoft Sans Serif" w:hAnsi="Microsoft Sans Serif" w:cs="Microsoft Sans Serif"/>
      <w:sz w:val="14"/>
      <w:szCs w:val="14"/>
    </w:rPr>
  </w:style>
  <w:style w:type="character" w:customStyle="1" w:styleId="9">
    <w:name w:val="apple-converted-space"/>
    <w:basedOn w:val="2"/>
    <w:qFormat/>
    <w:uiPriority w:val="0"/>
  </w:style>
  <w:style w:type="character" w:customStyle="1" w:styleId="10">
    <w:name w:val="butback"/>
    <w:basedOn w:val="2"/>
    <w:qFormat/>
    <w:uiPriority w:val="0"/>
  </w:style>
  <w:style w:type="character" w:customStyle="1" w:styleId="11">
    <w:name w:val="submenu-table"/>
    <w:basedOn w:val="2"/>
    <w:qFormat/>
    <w:uiPriority w:val="0"/>
  </w:style>
  <w:style w:type="paragraph" w:customStyle="1" w:styleId="12">
    <w:name w:val="c4"/>
    <w:basedOn w:val="1"/>
    <w:qFormat/>
    <w:uiPriority w:val="0"/>
    <w:pPr>
      <w:spacing w:before="100" w:beforeAutospacing="1" w:after="100" w:afterAutospacing="1"/>
    </w:pPr>
  </w:style>
  <w:style w:type="character" w:customStyle="1" w:styleId="13">
    <w:name w:val="c2"/>
    <w:basedOn w:val="2"/>
    <w:qFormat/>
    <w:uiPriority w:val="0"/>
  </w:style>
  <w:style w:type="paragraph" w:customStyle="1" w:styleId="14">
    <w:name w:val="c21"/>
    <w:basedOn w:val="1"/>
    <w:qFormat/>
    <w:uiPriority w:val="0"/>
    <w:pPr>
      <w:spacing w:before="100" w:beforeAutospacing="1" w:after="100" w:afterAutospacing="1"/>
    </w:pPr>
  </w:style>
  <w:style w:type="character" w:customStyle="1" w:styleId="15">
    <w:name w:val="c17"/>
    <w:basedOn w:val="2"/>
    <w:qFormat/>
    <w:uiPriority w:val="0"/>
  </w:style>
  <w:style w:type="character" w:customStyle="1" w:styleId="16">
    <w:name w:val="c19"/>
    <w:basedOn w:val="2"/>
    <w:qFormat/>
    <w:uiPriority w:val="0"/>
  </w:style>
  <w:style w:type="paragraph" w:customStyle="1" w:styleId="17">
    <w:name w:val="c7"/>
    <w:basedOn w:val="1"/>
    <w:qFormat/>
    <w:uiPriority w:val="0"/>
    <w:pPr>
      <w:spacing w:before="100" w:beforeAutospacing="1" w:after="100" w:afterAutospacing="1"/>
    </w:pPr>
  </w:style>
  <w:style w:type="character" w:customStyle="1" w:styleId="18">
    <w:name w:val="c54"/>
    <w:basedOn w:val="2"/>
    <w:qFormat/>
    <w:uiPriority w:val="0"/>
  </w:style>
  <w:style w:type="character" w:customStyle="1" w:styleId="19">
    <w:name w:val="c45"/>
    <w:basedOn w:val="2"/>
    <w:qFormat/>
    <w:uiPriority w:val="0"/>
  </w:style>
  <w:style w:type="character" w:customStyle="1" w:styleId="20">
    <w:name w:val="c10"/>
    <w:basedOn w:val="2"/>
    <w:qFormat/>
    <w:uiPriority w:val="0"/>
  </w:style>
  <w:style w:type="character" w:customStyle="1" w:styleId="21">
    <w:name w:val="c1"/>
    <w:basedOn w:val="2"/>
    <w:qFormat/>
    <w:uiPriority w:val="0"/>
  </w:style>
  <w:style w:type="paragraph" w:customStyle="1" w:styleId="22">
    <w:name w:val="c18"/>
    <w:basedOn w:val="1"/>
    <w:qFormat/>
    <w:uiPriority w:val="0"/>
    <w:pPr>
      <w:spacing w:before="100" w:beforeAutospacing="1" w:after="100" w:afterAutospacing="1"/>
    </w:pPr>
  </w:style>
  <w:style w:type="paragraph" w:customStyle="1" w:styleId="23">
    <w:name w:val="c0"/>
    <w:basedOn w:val="1"/>
    <w:qFormat/>
    <w:uiPriority w:val="0"/>
    <w:pPr>
      <w:spacing w:before="100" w:beforeAutospacing="1" w:after="100" w:afterAutospacing="1"/>
    </w:pPr>
  </w:style>
  <w:style w:type="character" w:customStyle="1" w:styleId="24">
    <w:name w:val="c23"/>
    <w:basedOn w:val="2"/>
    <w:qFormat/>
    <w:uiPriority w:val="0"/>
  </w:style>
  <w:style w:type="character" w:customStyle="1" w:styleId="25">
    <w:name w:val="c9"/>
    <w:basedOn w:val="2"/>
    <w:qFormat/>
    <w:uiPriority w:val="0"/>
  </w:style>
  <w:style w:type="paragraph" w:customStyle="1" w:styleId="26">
    <w:name w:val="Основной"/>
    <w:basedOn w:val="1"/>
    <w:link w:val="30"/>
    <w:qFormat/>
    <w:uiPriority w:val="0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paragraph" w:customStyle="1" w:styleId="27">
    <w:name w:val="Буллит"/>
    <w:basedOn w:val="26"/>
    <w:link w:val="31"/>
    <w:qFormat/>
    <w:uiPriority w:val="0"/>
    <w:pPr>
      <w:ind w:firstLine="244"/>
    </w:pPr>
  </w:style>
  <w:style w:type="paragraph" w:customStyle="1" w:styleId="28">
    <w:name w:val="Заг 4"/>
    <w:basedOn w:val="1"/>
    <w:qFormat/>
    <w:uiPriority w:val="0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character" w:customStyle="1" w:styleId="29">
    <w:name w:val="Zag_11"/>
    <w:qFormat/>
    <w:uiPriority w:val="0"/>
    <w:rPr>
      <w:color w:val="000000"/>
      <w:w w:val="100"/>
    </w:rPr>
  </w:style>
  <w:style w:type="character" w:customStyle="1" w:styleId="30">
    <w:name w:val="Основной Знак"/>
    <w:link w:val="26"/>
    <w:qFormat/>
    <w:uiPriority w:val="0"/>
    <w:rPr>
      <w:rFonts w:ascii="NewtonCSanPin" w:hAnsi="NewtonCSanPin" w:eastAsia="Times New Roman" w:cs="Times New Roman"/>
      <w:color w:val="000000"/>
      <w:sz w:val="21"/>
      <w:szCs w:val="21"/>
      <w:lang w:eastAsia="ru-RU"/>
    </w:rPr>
  </w:style>
  <w:style w:type="character" w:customStyle="1" w:styleId="31">
    <w:name w:val="Буллит Знак"/>
    <w:basedOn w:val="30"/>
    <w:link w:val="27"/>
    <w:qFormat/>
    <w:uiPriority w:val="0"/>
    <w:rPr>
      <w:rFonts w:ascii="NewtonCSanPin" w:hAnsi="NewtonCSanPin" w:eastAsia="Times New Roman" w:cs="Times New Roman"/>
      <w:color w:val="000000"/>
      <w:sz w:val="21"/>
      <w:szCs w:val="21"/>
      <w:lang w:eastAsia="ru-RU"/>
    </w:rPr>
  </w:style>
  <w:style w:type="character" w:customStyle="1" w:styleId="32">
    <w:name w:val="Текст выноски Знак"/>
    <w:basedOn w:val="2"/>
    <w:link w:val="4"/>
    <w:semiHidden/>
    <w:qFormat/>
    <w:uiPriority w:val="99"/>
    <w:rPr>
      <w:rFonts w:ascii="Segoe UI" w:hAnsi="Segoe UI" w:eastAsia="Times New Roman" w:cs="Segoe UI"/>
      <w:sz w:val="18"/>
      <w:szCs w:val="18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48F39C-C911-4F93-8598-7149C27F12B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2419</Words>
  <Characters>13789</Characters>
  <Lines>114</Lines>
  <Paragraphs>32</Paragraphs>
  <TotalTime>17</TotalTime>
  <ScaleCrop>false</ScaleCrop>
  <LinksUpToDate>false</LinksUpToDate>
  <CharactersWithSpaces>16176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2013-09-18T05:42:00Z</dcterms:created>
  <dc:creator>т</dc:creator>
  <cp:lastModifiedBy>user</cp:lastModifiedBy>
  <cp:lastPrinted>2020-09-18T11:23:00Z</cp:lastPrinted>
  <dcterms:modified xsi:type="dcterms:W3CDTF">2025-09-16T17:55:16Z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B1AF5E22D7F44D3DADF4CB3BC8C38C9C_13</vt:lpwstr>
  </property>
</Properties>
</file>